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C3EC4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»  </w:t>
      </w:r>
      <w:r w:rsidR="008C3EC4">
        <w:rPr>
          <w:b/>
          <w:caps/>
          <w:sz w:val="20"/>
          <w:u w:val="single"/>
        </w:rPr>
        <w:t>ноября</w:t>
      </w:r>
      <w:r w:rsidR="00CF5D17">
        <w:rPr>
          <w:b/>
          <w:caps/>
          <w:sz w:val="20"/>
        </w:rPr>
        <w:t xml:space="preserve">  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C3EC4">
        <w:rPr>
          <w:b/>
          <w:caps/>
          <w:sz w:val="20"/>
          <w:u w:val="single"/>
        </w:rPr>
        <w:t>134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b/>
          <w:sz w:val="28"/>
          <w:szCs w:val="28"/>
        </w:rPr>
        <w:t>13.07.2021 № 75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8C3EC4"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401DE7" w:rsidRPr="006000FF" w:rsidRDefault="00AC017C" w:rsidP="008C3EC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>№ 75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9F4118" w:rsidRPr="0062348D">
        <w:rPr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</w:t>
      </w:r>
      <w:r w:rsidR="008C3EC4">
        <w:rPr>
          <w:sz w:val="28"/>
          <w:szCs w:val="28"/>
        </w:rPr>
        <w:t>амарской области  на 2021 – 2026</w:t>
      </w:r>
      <w:r w:rsidR="009F4118" w:rsidRPr="0062348D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01DE7" w:rsidRPr="006000FF" w:rsidRDefault="008C3EC4" w:rsidP="00401D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01DE7">
        <w:rPr>
          <w:sz w:val="28"/>
          <w:szCs w:val="28"/>
        </w:rPr>
        <w:t>. Приложение 1 к постановлению изложить в редакции согласно приложению к настоящему постановлению.</w:t>
      </w:r>
    </w:p>
    <w:p w:rsidR="00401DE7" w:rsidRDefault="00401DE7" w:rsidP="00401D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01DE7" w:rsidRDefault="00401DE7" w:rsidP="00401D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01DE7" w:rsidRDefault="00401DE7" w:rsidP="00401DE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01DE7" w:rsidRDefault="00401DE7" w:rsidP="00401DE7">
      <w:pPr>
        <w:jc w:val="both"/>
        <w:rPr>
          <w:color w:val="000000"/>
          <w:sz w:val="28"/>
          <w:szCs w:val="28"/>
        </w:rPr>
      </w:pPr>
    </w:p>
    <w:p w:rsidR="00401DE7" w:rsidRDefault="00401DE7" w:rsidP="00401D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401DE7" w:rsidRDefault="00401DE7" w:rsidP="00401D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401DE7" w:rsidRDefault="00401DE7" w:rsidP="00401DE7">
      <w:pPr>
        <w:jc w:val="both"/>
        <w:rPr>
          <w:color w:val="000000"/>
          <w:sz w:val="28"/>
          <w:szCs w:val="28"/>
        </w:rPr>
        <w:sectPr w:rsidR="00401DE7" w:rsidSect="00842260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401DE7">
      <w:pPr>
        <w:spacing w:line="276" w:lineRule="auto"/>
        <w:ind w:firstLine="567"/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33FD1">
        <w:rPr>
          <w:b/>
        </w:rPr>
        <w:t>«</w:t>
      </w:r>
      <w:r w:rsidR="008C3EC4">
        <w:rPr>
          <w:b/>
        </w:rPr>
        <w:t>07</w:t>
      </w:r>
      <w:r w:rsidR="009F4118">
        <w:rPr>
          <w:b/>
        </w:rPr>
        <w:t xml:space="preserve">» </w:t>
      </w:r>
      <w:r w:rsidR="008C3EC4">
        <w:rPr>
          <w:b/>
          <w:u w:val="single"/>
        </w:rPr>
        <w:t>ноября</w:t>
      </w:r>
      <w:r w:rsidR="009F4118">
        <w:rPr>
          <w:b/>
        </w:rPr>
        <w:t xml:space="preserve"> </w:t>
      </w:r>
      <w:r w:rsidR="00CF5D17">
        <w:rPr>
          <w:b/>
        </w:rPr>
        <w:t xml:space="preserve"> 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C3EC4">
        <w:rPr>
          <w:b/>
          <w:u w:val="single"/>
        </w:rPr>
        <w:t>134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9F4118" w:rsidRPr="00D04243" w:rsidRDefault="00E46F0D" w:rsidP="009F4118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9F4118" w:rsidRPr="00D04243">
        <w:rPr>
          <w:b/>
        </w:rPr>
        <w:t>Приложение №1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9F4118" w:rsidRPr="00D04243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9F4118" w:rsidRDefault="009F4118" w:rsidP="009F4118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 xml:space="preserve"> «</w:t>
      </w:r>
      <w:r>
        <w:rPr>
          <w:b/>
        </w:rPr>
        <w:t>Развитие социо-культурной деятельности в</w:t>
      </w:r>
      <w:r w:rsidRPr="00051E10">
        <w:rPr>
          <w:b/>
        </w:rPr>
        <w:t xml:space="preserve"> </w:t>
      </w:r>
    </w:p>
    <w:p w:rsidR="009F4118" w:rsidRDefault="009F4118" w:rsidP="009F4118">
      <w:pPr>
        <w:jc w:val="right"/>
        <w:rPr>
          <w:b/>
        </w:rPr>
      </w:pPr>
      <w:r>
        <w:rPr>
          <w:b/>
        </w:rPr>
        <w:t xml:space="preserve"> сельском поселении</w:t>
      </w:r>
      <w:r w:rsidRPr="00051E10">
        <w:rPr>
          <w:b/>
        </w:rPr>
        <w:t xml:space="preserve"> Фрунзенское </w:t>
      </w:r>
    </w:p>
    <w:p w:rsidR="009F4118" w:rsidRDefault="009F4118" w:rsidP="009F4118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9F4118" w:rsidRPr="00051E10" w:rsidRDefault="009F4118" w:rsidP="009F4118">
      <w:pPr>
        <w:jc w:val="right"/>
        <w:rPr>
          <w:b/>
        </w:rPr>
      </w:pPr>
      <w:r w:rsidRPr="00051E10">
        <w:rPr>
          <w:b/>
        </w:rPr>
        <w:t xml:space="preserve"> С</w:t>
      </w:r>
      <w:r w:rsidR="00401DE7">
        <w:rPr>
          <w:b/>
        </w:rPr>
        <w:t>амарской области  на 2021 – 2026</w:t>
      </w:r>
      <w:r w:rsidRPr="00051E10">
        <w:rPr>
          <w:b/>
        </w:rPr>
        <w:t xml:space="preserve"> годы»</w:t>
      </w:r>
    </w:p>
    <w:p w:rsidR="009F4118" w:rsidRPr="00D04243" w:rsidRDefault="009F4118" w:rsidP="009F4118">
      <w:pPr>
        <w:shd w:val="clear" w:color="auto" w:fill="FFFFFF"/>
        <w:jc w:val="right"/>
        <w:rPr>
          <w:b/>
          <w:color w:val="000000"/>
        </w:rPr>
      </w:pPr>
    </w:p>
    <w:p w:rsidR="009F4118" w:rsidRPr="00A03B93" w:rsidRDefault="009F4118" w:rsidP="009F4118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75</w:t>
      </w:r>
    </w:p>
    <w:p w:rsidR="009F4118" w:rsidRDefault="009F4118" w:rsidP="009F4118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9F4118" w:rsidRDefault="009F4118" w:rsidP="009F4118">
      <w:pPr>
        <w:spacing w:before="187" w:after="187"/>
        <w:jc w:val="right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i/>
          <w:sz w:val="28"/>
          <w:szCs w:val="28"/>
        </w:rPr>
      </w:pPr>
    </w:p>
    <w:p w:rsidR="009F4118" w:rsidRDefault="009F4118" w:rsidP="009F411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9F4118" w:rsidRPr="0022554E" w:rsidRDefault="009F4118" w:rsidP="009F4118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РАЗВИТИЕ СОЦИО-КУЛЬТУРНОЙ ДЕЯТЕЛЬНОСТИ В   СЕЛЬСКОМ ПОСЕЛЕНИИ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 w:rsidR="00401DE7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9F4118" w:rsidRDefault="009F4118" w:rsidP="009F4118">
      <w:pPr>
        <w:jc w:val="center"/>
      </w:pPr>
    </w:p>
    <w:p w:rsidR="009F4118" w:rsidRDefault="009F4118" w:rsidP="009F4118">
      <w:pPr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jc w:val="center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spacing w:before="187" w:after="187"/>
        <w:rPr>
          <w:color w:val="000000"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rPr>
          <w:b/>
          <w:caps/>
          <w:sz w:val="28"/>
          <w:szCs w:val="28"/>
        </w:rPr>
      </w:pPr>
    </w:p>
    <w:p w:rsidR="009F4118" w:rsidRDefault="009F4118" w:rsidP="009F41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9F4118" w:rsidRPr="003C6FB5" w:rsidRDefault="009F4118" w:rsidP="009F4118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социо-культурной деятельности в  сельском поселении Фрунзенское муниципального района Большеглушицкий С</w:t>
      </w:r>
      <w:r w:rsidR="00401DE7">
        <w:rPr>
          <w:b/>
          <w:sz w:val="28"/>
          <w:szCs w:val="28"/>
        </w:rPr>
        <w:t>амарской области  на 2021 – 2026</w:t>
      </w:r>
      <w:r>
        <w:rPr>
          <w:b/>
          <w:sz w:val="28"/>
          <w:szCs w:val="28"/>
        </w:rPr>
        <w:t xml:space="preserve"> годы</w:t>
      </w:r>
      <w:r w:rsidRPr="003C6FB5">
        <w:rPr>
          <w:b/>
          <w:sz w:val="28"/>
          <w:szCs w:val="28"/>
        </w:rPr>
        <w:t>»</w:t>
      </w:r>
    </w:p>
    <w:p w:rsidR="009F4118" w:rsidRPr="003C6FB5" w:rsidRDefault="009F4118" w:rsidP="009F4118">
      <w:pPr>
        <w:jc w:val="center"/>
        <w:rPr>
          <w:b/>
          <w:caps/>
          <w:sz w:val="28"/>
          <w:szCs w:val="28"/>
        </w:rPr>
      </w:pPr>
    </w:p>
    <w:p w:rsidR="009F4118" w:rsidRPr="006D2559" w:rsidRDefault="009F4118" w:rsidP="009F4118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9F4118" w:rsidRPr="00A768D1" w:rsidTr="00842260">
        <w:tc>
          <w:tcPr>
            <w:tcW w:w="2481" w:type="dxa"/>
          </w:tcPr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9F4118" w:rsidRPr="00160635" w:rsidRDefault="009F4118" w:rsidP="00842260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257E00">
              <w:rPr>
                <w:sz w:val="28"/>
                <w:szCs w:val="28"/>
              </w:rPr>
              <w:t>Развитие социо-культурной деятельности в  сельском поселении Фрунзенское муниципального района Большеглушицкий С</w:t>
            </w:r>
            <w:r w:rsidR="00401DE7">
              <w:rPr>
                <w:sz w:val="28"/>
                <w:szCs w:val="28"/>
              </w:rPr>
              <w:t>амарской области  на 2021 – 2026</w:t>
            </w:r>
            <w:r w:rsidRPr="00257E0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</w:p>
          <w:p w:rsidR="008B6980" w:rsidRDefault="008B6980" w:rsidP="00842260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№13.</w:t>
            </w: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rPr>
          <w:trHeight w:val="838"/>
        </w:trPr>
        <w:tc>
          <w:tcPr>
            <w:tcW w:w="2481" w:type="dxa"/>
          </w:tcPr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c>
          <w:tcPr>
            <w:tcW w:w="2481" w:type="dxa"/>
          </w:tcPr>
          <w:p w:rsidR="009F4118" w:rsidRPr="003C6FB5" w:rsidRDefault="009F4118" w:rsidP="00842260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9F4118" w:rsidRDefault="009F4118" w:rsidP="00842260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c>
          <w:tcPr>
            <w:tcW w:w="2481" w:type="dxa"/>
          </w:tcPr>
          <w:p w:rsidR="009F4118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Default="009F4118" w:rsidP="0084226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118" w:rsidRPr="00623F5D" w:rsidRDefault="009F4118" w:rsidP="0084226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Default="009F4118" w:rsidP="00842260">
            <w:pPr>
              <w:rPr>
                <w:b/>
                <w:sz w:val="28"/>
                <w:szCs w:val="28"/>
              </w:rPr>
            </w:pPr>
          </w:p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9F4118" w:rsidRPr="0012225C" w:rsidRDefault="009F4118" w:rsidP="00842260">
            <w:pPr>
              <w:jc w:val="both"/>
              <w:rPr>
                <w:sz w:val="28"/>
                <w:szCs w:val="28"/>
              </w:rPr>
            </w:pPr>
            <w:r w:rsidRPr="0012225C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122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9104E">
              <w:rPr>
                <w:sz w:val="28"/>
                <w:szCs w:val="28"/>
              </w:rPr>
              <w:t>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</w:t>
            </w:r>
            <w:r>
              <w:rPr>
                <w:sz w:val="28"/>
                <w:szCs w:val="28"/>
              </w:rPr>
              <w:t>ти (далее - сельское поселение) и с</w:t>
            </w:r>
            <w:r w:rsidRPr="00E9104E">
              <w:rPr>
                <w:sz w:val="28"/>
                <w:szCs w:val="28"/>
              </w:rPr>
              <w:t>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  <w:p w:rsidR="009F4118" w:rsidRPr="00BC4359" w:rsidRDefault="009F4118" w:rsidP="0084226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9F4118" w:rsidRPr="00BC4359" w:rsidRDefault="009F4118" w:rsidP="0084226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9F4118" w:rsidRDefault="009F4118" w:rsidP="0084226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>
              <w:rPr>
                <w:rStyle w:val="FontStyle36"/>
                <w:b w:val="0"/>
                <w:sz w:val="28"/>
                <w:szCs w:val="28"/>
              </w:rPr>
              <w:t>сохранение культурного наследия, расширение доступа граждан к культурным ценностям;</w:t>
            </w:r>
          </w:p>
          <w:p w:rsidR="009F4118" w:rsidRDefault="009F4118" w:rsidP="0084226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улучшение обслуживания жителей сельского поселения библиотеками;</w:t>
            </w:r>
          </w:p>
          <w:p w:rsidR="009F4118" w:rsidRDefault="009F4118" w:rsidP="00842260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- организация культурного досуга населения, развитие творческого потенциала населения;</w:t>
            </w:r>
          </w:p>
          <w:p w:rsidR="009F4118" w:rsidRDefault="009F4118" w:rsidP="00842260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lastRenderedPageBreak/>
              <w:t xml:space="preserve">- </w:t>
            </w:r>
            <w:r w:rsidRPr="0096561E">
              <w:rPr>
                <w:sz w:val="24"/>
                <w:szCs w:val="24"/>
              </w:rPr>
              <w:t xml:space="preserve"> </w:t>
            </w: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организации и проведения на территории сельского поселения массовых праздников, фестивалей, смотров, конкурсов, выставок;</w:t>
            </w:r>
          </w:p>
          <w:p w:rsidR="009F4118" w:rsidRPr="0076406B" w:rsidRDefault="009F4118" w:rsidP="00842260">
            <w:pPr>
              <w:pStyle w:val="10"/>
              <w:tabs>
                <w:tab w:val="left" w:pos="0"/>
              </w:tabs>
              <w:ind w:left="0" w:right="2"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0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76406B">
              <w:rPr>
                <w:sz w:val="28"/>
                <w:szCs w:val="28"/>
              </w:rPr>
              <w:t xml:space="preserve"> </w:t>
            </w:r>
            <w:r w:rsidRPr="0076406B">
              <w:rPr>
                <w:rFonts w:ascii="Times New Roman" w:hAnsi="Times New Roman"/>
                <w:sz w:val="28"/>
                <w:szCs w:val="28"/>
              </w:rPr>
              <w:t xml:space="preserve">капитальный ремонт </w:t>
            </w:r>
            <w:r>
              <w:rPr>
                <w:rFonts w:ascii="Times New Roman" w:hAnsi="Times New Roman"/>
                <w:sz w:val="28"/>
                <w:szCs w:val="28"/>
              </w:rPr>
              <w:t>здания дома культуры                        пос. Фрунзенский.</w:t>
            </w:r>
          </w:p>
          <w:p w:rsidR="009F4118" w:rsidRDefault="009F4118" w:rsidP="0084226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Pr="007C078A" w:rsidRDefault="009F4118" w:rsidP="0084226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посетителей библиотек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чел./год)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9F4118" w:rsidRPr="007C078A" w:rsidRDefault="009F4118" w:rsidP="00842260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количество участников культурно-досуговых мероприятий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9F4118" w:rsidRDefault="009F4118" w:rsidP="0084226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детей, привлекаемых к участию в творческих мероприятиях </w:t>
            </w:r>
            <w:r w:rsidRPr="007C07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чел</w:t>
            </w:r>
            <w:r w:rsidRPr="007C078A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>;</w:t>
            </w:r>
          </w:p>
          <w:p w:rsidR="009F4118" w:rsidRDefault="009F4118" w:rsidP="0084226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955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955CA">
              <w:rPr>
                <w:rFonts w:ascii="Times New Roman" w:hAnsi="Times New Roman"/>
                <w:sz w:val="28"/>
                <w:szCs w:val="28"/>
              </w:rPr>
              <w:t>величение количества посещений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(чел.);</w:t>
            </w:r>
          </w:p>
          <w:p w:rsidR="009F4118" w:rsidRDefault="009F4118" w:rsidP="0084226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9F4118" w:rsidRPr="00FE3D96" w:rsidRDefault="009F4118" w:rsidP="0084226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E3D96">
              <w:rPr>
                <w:rFonts w:ascii="Times New Roman" w:hAnsi="Times New Roman"/>
                <w:sz w:val="28"/>
                <w:szCs w:val="28"/>
              </w:rPr>
              <w:t>увеличение количества клубных формирований для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(шт.).</w:t>
            </w:r>
          </w:p>
          <w:p w:rsidR="009F4118" w:rsidRDefault="009F4118" w:rsidP="0084226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9F4118" w:rsidRDefault="009F4118" w:rsidP="0084226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9F4118" w:rsidRDefault="009F4118" w:rsidP="0084226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9F4118" w:rsidRPr="00A768D1" w:rsidRDefault="009F4118" w:rsidP="0084226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c>
          <w:tcPr>
            <w:tcW w:w="2481" w:type="dxa"/>
          </w:tcPr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F4118" w:rsidRPr="00B441DB" w:rsidRDefault="00401DE7" w:rsidP="00842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9F4118">
              <w:rPr>
                <w:sz w:val="28"/>
                <w:szCs w:val="28"/>
              </w:rPr>
              <w:t xml:space="preserve"> г. </w:t>
            </w:r>
            <w:r w:rsidR="009F4118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9F4118" w:rsidRPr="00A768D1" w:rsidTr="00842260">
        <w:tc>
          <w:tcPr>
            <w:tcW w:w="2481" w:type="dxa"/>
          </w:tcPr>
          <w:p w:rsidR="009F4118" w:rsidRPr="00160635" w:rsidRDefault="009F4118" w:rsidP="00842260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9F4118" w:rsidRDefault="009F4118" w:rsidP="00842260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8A185E">
              <w:rPr>
                <w:sz w:val="28"/>
                <w:szCs w:val="28"/>
              </w:rPr>
              <w:t>17826,19</w:t>
            </w:r>
            <w:r>
              <w:rPr>
                <w:sz w:val="28"/>
                <w:szCs w:val="28"/>
              </w:rPr>
              <w:t xml:space="preserve"> тыс. руб., из них   2021 год –  40</w:t>
            </w:r>
            <w:r w:rsidR="00CF180E">
              <w:rPr>
                <w:sz w:val="28"/>
                <w:szCs w:val="28"/>
              </w:rPr>
              <w:t>03,4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8B6980">
              <w:rPr>
                <w:sz w:val="28"/>
                <w:szCs w:val="28"/>
              </w:rPr>
              <w:t>3037,3</w:t>
            </w:r>
            <w:r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8A185E">
              <w:rPr>
                <w:sz w:val="28"/>
                <w:szCs w:val="28"/>
              </w:rPr>
              <w:t>268</w:t>
            </w:r>
            <w:r w:rsidR="00401DE7">
              <w:rPr>
                <w:sz w:val="28"/>
                <w:szCs w:val="28"/>
              </w:rPr>
              <w:t>7,5</w:t>
            </w:r>
            <w:r w:rsidR="00F72082">
              <w:rPr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8A185E">
              <w:rPr>
                <w:sz w:val="28"/>
                <w:szCs w:val="28"/>
              </w:rPr>
              <w:t>2699</w:t>
            </w:r>
            <w:r>
              <w:rPr>
                <w:sz w:val="28"/>
                <w:szCs w:val="28"/>
              </w:rPr>
              <w:t>,3</w:t>
            </w:r>
            <w:r w:rsidR="008A18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8A185E">
              <w:rPr>
                <w:sz w:val="28"/>
                <w:szCs w:val="28"/>
              </w:rPr>
              <w:t xml:space="preserve">2699,33 </w:t>
            </w:r>
            <w:r w:rsidR="00401DE7">
              <w:rPr>
                <w:sz w:val="28"/>
                <w:szCs w:val="28"/>
              </w:rPr>
              <w:t xml:space="preserve">тыс. рублей, 2026 – </w:t>
            </w:r>
            <w:r w:rsidR="008A185E">
              <w:rPr>
                <w:sz w:val="28"/>
                <w:szCs w:val="28"/>
              </w:rPr>
              <w:t xml:space="preserve">2699,33 </w:t>
            </w:r>
            <w:r w:rsidR="00401DE7">
              <w:rPr>
                <w:sz w:val="28"/>
                <w:szCs w:val="28"/>
              </w:rPr>
              <w:t xml:space="preserve">тыс. рублей. </w:t>
            </w:r>
            <w:r w:rsidR="00401DE7"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9F4118" w:rsidRPr="003359AC" w:rsidRDefault="009F4118" w:rsidP="00842260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9F4118" w:rsidRPr="00A768D1" w:rsidRDefault="009F4118" w:rsidP="00842260">
            <w:pPr>
              <w:jc w:val="both"/>
              <w:rPr>
                <w:sz w:val="28"/>
                <w:szCs w:val="28"/>
              </w:rPr>
            </w:pPr>
          </w:p>
        </w:tc>
      </w:tr>
      <w:tr w:rsidR="009F4118" w:rsidRPr="00A768D1" w:rsidTr="00842260">
        <w:tc>
          <w:tcPr>
            <w:tcW w:w="2481" w:type="dxa"/>
          </w:tcPr>
          <w:p w:rsidR="009F4118" w:rsidRDefault="009F4118" w:rsidP="00842260">
            <w:pPr>
              <w:rPr>
                <w:sz w:val="28"/>
                <w:szCs w:val="28"/>
              </w:rPr>
            </w:pPr>
          </w:p>
          <w:p w:rsidR="009F4118" w:rsidRPr="002055E8" w:rsidRDefault="009F4118" w:rsidP="00842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 xml:space="preserve">результаты </w:t>
            </w:r>
            <w:r w:rsidRPr="002055E8">
              <w:rPr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229" w:type="dxa"/>
          </w:tcPr>
          <w:p w:rsidR="009F4118" w:rsidRDefault="009F4118" w:rsidP="0084226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сформировать и стабилизировать единое социокультурное пространство </w:t>
            </w:r>
            <w:r>
              <w:rPr>
                <w:sz w:val="28"/>
                <w:szCs w:val="28"/>
              </w:rPr>
              <w:t>сельского поселения</w:t>
            </w:r>
            <w:r w:rsidRPr="00417292">
              <w:rPr>
                <w:sz w:val="28"/>
                <w:szCs w:val="28"/>
              </w:rPr>
              <w:t xml:space="preserve">, </w:t>
            </w:r>
            <w:r w:rsidRPr="00417292">
              <w:rPr>
                <w:sz w:val="28"/>
                <w:szCs w:val="28"/>
              </w:rPr>
              <w:lastRenderedPageBreak/>
              <w:t>ориентированное на решение проблемы развития культуры села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сохранить и восстановить разнообразные формы и виды традиционной народной культуры, определяющие самобытность культуры </w:t>
            </w:r>
            <w:r>
              <w:rPr>
                <w:sz w:val="28"/>
                <w:szCs w:val="28"/>
              </w:rPr>
              <w:t>сельского поселения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широкий доступ различных слоев сельского населения района к ценностям традиционной и современной культуры, художественному образованию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>обеспечить совершенствование системы музыкально-художественного образования сельских детей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417292">
              <w:rPr>
                <w:sz w:val="28"/>
                <w:szCs w:val="28"/>
              </w:rPr>
              <w:t>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</w:t>
            </w:r>
            <w:r>
              <w:rPr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отработать формы организационно-</w:t>
            </w:r>
            <w:r w:rsidRPr="00417292">
              <w:rPr>
                <w:sz w:val="28"/>
                <w:szCs w:val="28"/>
              </w:rPr>
              <w:t xml:space="preserve">правовых и </w:t>
            </w:r>
            <w:r>
              <w:rPr>
                <w:sz w:val="28"/>
                <w:szCs w:val="28"/>
              </w:rPr>
              <w:t xml:space="preserve">   </w:t>
            </w:r>
            <w:r w:rsidRPr="00417292">
              <w:rPr>
                <w:sz w:val="28"/>
                <w:szCs w:val="28"/>
              </w:rPr>
              <w:t>финансовых механизмов работы сельских учреждений культуры, народных творческих коллективов, добиться их устойчивого функционирования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9F4118" w:rsidRPr="003359AC" w:rsidRDefault="009F4118" w:rsidP="00842260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</w:r>
            <w:r w:rsidRPr="00417292">
              <w:rPr>
                <w:sz w:val="28"/>
                <w:szCs w:val="28"/>
              </w:rPr>
              <w:t xml:space="preserve">укрепить материально-техническую базу сельских учреждений культуры, муниципального образования, </w:t>
            </w:r>
            <w:r>
              <w:rPr>
                <w:sz w:val="28"/>
                <w:szCs w:val="28"/>
              </w:rPr>
              <w:t>народных творческих коллективов</w:t>
            </w:r>
            <w:r>
              <w:rPr>
                <w:rStyle w:val="FontStyle36"/>
                <w:b w:val="0"/>
                <w:sz w:val="28"/>
                <w:szCs w:val="28"/>
              </w:rPr>
              <w:t>.</w:t>
            </w:r>
          </w:p>
          <w:p w:rsidR="009F4118" w:rsidRPr="003359AC" w:rsidRDefault="009F4118" w:rsidP="0084226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4118" w:rsidRDefault="009F4118" w:rsidP="009F4118">
      <w:pPr>
        <w:rPr>
          <w:color w:val="000000"/>
          <w:sz w:val="28"/>
          <w:szCs w:val="28"/>
        </w:rPr>
      </w:pPr>
    </w:p>
    <w:p w:rsidR="009F4118" w:rsidRPr="00A768D1" w:rsidRDefault="009F4118" w:rsidP="009F4118">
      <w:pPr>
        <w:rPr>
          <w:color w:val="000000"/>
          <w:sz w:val="28"/>
          <w:szCs w:val="28"/>
        </w:rPr>
      </w:pPr>
    </w:p>
    <w:p w:rsidR="009F4118" w:rsidRDefault="009F4118" w:rsidP="009F4118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9F4118" w:rsidRPr="00600A86" w:rsidRDefault="009F4118" w:rsidP="009F4118">
      <w:pPr>
        <w:ind w:firstLine="720"/>
        <w:jc w:val="center"/>
        <w:rPr>
          <w:b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9F4118" w:rsidRPr="007C1B35" w:rsidRDefault="009F4118" w:rsidP="009F4118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9F4118" w:rsidRPr="00515C0C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 xml:space="preserve">несомненна. Село само по себе </w:t>
      </w:r>
      <w:r w:rsidRPr="007C1B35">
        <w:rPr>
          <w:sz w:val="28"/>
          <w:szCs w:val="28"/>
        </w:rPr>
        <w:lastRenderedPageBreak/>
        <w:t>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9F4118" w:rsidRP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9F4118" w:rsidRPr="003B470F" w:rsidRDefault="009F4118" w:rsidP="009F4118">
      <w:pPr>
        <w:spacing w:line="276" w:lineRule="auto"/>
        <w:ind w:firstLine="720"/>
        <w:jc w:val="both"/>
        <w:rPr>
          <w:sz w:val="28"/>
          <w:szCs w:val="28"/>
        </w:rPr>
      </w:pPr>
      <w:r w:rsidRPr="003B470F">
        <w:rPr>
          <w:sz w:val="28"/>
          <w:szCs w:val="28"/>
        </w:rPr>
        <w:lastRenderedPageBreak/>
        <w:t xml:space="preserve">Здание </w:t>
      </w:r>
      <w:r>
        <w:rPr>
          <w:rFonts w:eastAsia="Arial"/>
          <w:color w:val="000000"/>
          <w:spacing w:val="-2"/>
          <w:sz w:val="28"/>
          <w:szCs w:val="28"/>
        </w:rPr>
        <w:t>дома культуры в пос. Фрунзенский</w:t>
      </w:r>
      <w:r w:rsidRPr="003B470F">
        <w:t xml:space="preserve"> </w:t>
      </w:r>
      <w:r w:rsidRPr="003B470F">
        <w:rPr>
          <w:sz w:val="28"/>
          <w:szCs w:val="28"/>
        </w:rPr>
        <w:t>находится в удручающем положении. Отсутствие косметического ремонта более 10 лет, аварийная электропроводка, необходимость замены кровли и оконных проемов</w:t>
      </w:r>
      <w:r>
        <w:rPr>
          <w:sz w:val="28"/>
          <w:szCs w:val="28"/>
        </w:rPr>
        <w:t xml:space="preserve">. </w:t>
      </w:r>
      <w:r w:rsidRPr="003B470F">
        <w:rPr>
          <w:sz w:val="28"/>
          <w:szCs w:val="28"/>
        </w:rPr>
        <w:t xml:space="preserve">Практически  в данном  здании </w:t>
      </w:r>
      <w:r w:rsidRPr="003B470F">
        <w:rPr>
          <w:i/>
          <w:sz w:val="28"/>
          <w:szCs w:val="28"/>
        </w:rPr>
        <w:t xml:space="preserve"> </w:t>
      </w:r>
      <w:r w:rsidRPr="003B470F">
        <w:rPr>
          <w:sz w:val="28"/>
          <w:szCs w:val="28"/>
        </w:rPr>
        <w:t>ни разу не проводился капитальный ремонт.</w:t>
      </w:r>
    </w:p>
    <w:p w:rsidR="009F4118" w:rsidRPr="003B470F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9F4118" w:rsidRPr="005B0020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9F4118" w:rsidRPr="009F4118" w:rsidRDefault="009F4118" w:rsidP="009F4118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9F4118" w:rsidRPr="003B470F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9F4118" w:rsidRPr="007C1B35" w:rsidRDefault="009F4118" w:rsidP="009F4118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9F4118" w:rsidRPr="003B470F" w:rsidRDefault="009F4118" w:rsidP="009F4118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9F4118" w:rsidRPr="00916ED9" w:rsidRDefault="009F4118" w:rsidP="009F4118">
      <w:pPr>
        <w:pStyle w:val="cenp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401DE7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9F4118" w:rsidRDefault="009F4118" w:rsidP="00401DE7">
      <w:pPr>
        <w:pStyle w:val="cenpt"/>
        <w:rPr>
          <w:b/>
          <w:sz w:val="28"/>
          <w:szCs w:val="28"/>
        </w:rPr>
      </w:pPr>
    </w:p>
    <w:p w:rsidR="00401DE7" w:rsidRDefault="00401DE7" w:rsidP="00401DE7">
      <w:pPr>
        <w:pStyle w:val="cenpt"/>
        <w:rPr>
          <w:b/>
          <w:sz w:val="28"/>
          <w:szCs w:val="28"/>
        </w:rPr>
      </w:pPr>
    </w:p>
    <w:p w:rsidR="009F4118" w:rsidRDefault="009F4118" w:rsidP="009F4118">
      <w:pPr>
        <w:pStyle w:val="cenpt"/>
        <w:jc w:val="center"/>
        <w:rPr>
          <w:b/>
          <w:sz w:val="28"/>
          <w:szCs w:val="28"/>
        </w:rPr>
      </w:pPr>
    </w:p>
    <w:p w:rsidR="009F4118" w:rsidRPr="006859F6" w:rsidRDefault="009F4118" w:rsidP="009F4118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Развитие социо-культурной  деятельности в сельском поселении</w:t>
      </w:r>
      <w:r w:rsidRPr="00EE083F">
        <w:rPr>
          <w:b/>
        </w:rPr>
        <w:t xml:space="preserve"> Фрунзенское муниципального района Большеглушицкий</w:t>
      </w:r>
      <w:r w:rsidR="00401DE7">
        <w:rPr>
          <w:b/>
        </w:rPr>
        <w:t xml:space="preserve"> Самарской области  на 2021-2026</w:t>
      </w:r>
      <w:r w:rsidRPr="00EE083F">
        <w:rPr>
          <w:b/>
        </w:rPr>
        <w:t xml:space="preserve"> годы</w:t>
      </w:r>
      <w:r w:rsidRPr="006859F6">
        <w:rPr>
          <w:b/>
          <w:bCs/>
        </w:rPr>
        <w:t>»»</w:t>
      </w:r>
    </w:p>
    <w:p w:rsidR="009F4118" w:rsidRDefault="009F4118" w:rsidP="009F41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177"/>
        <w:gridCol w:w="1417"/>
        <w:gridCol w:w="992"/>
        <w:gridCol w:w="1276"/>
        <w:gridCol w:w="992"/>
        <w:gridCol w:w="1134"/>
        <w:gridCol w:w="993"/>
        <w:gridCol w:w="993"/>
      </w:tblGrid>
      <w:tr w:rsidR="00401DE7" w:rsidRPr="003F02E6" w:rsidTr="00842260">
        <w:tc>
          <w:tcPr>
            <w:tcW w:w="625" w:type="dxa"/>
            <w:vMerge w:val="restart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6380" w:type="dxa"/>
            <w:gridSpan w:val="6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01DE7" w:rsidRPr="003F02E6" w:rsidTr="00842260">
        <w:tc>
          <w:tcPr>
            <w:tcW w:w="625" w:type="dxa"/>
            <w:vMerge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3" w:type="dxa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посетителей библиотек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Чел/год  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570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  <w:tc>
          <w:tcPr>
            <w:tcW w:w="993" w:type="dxa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580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участников культурно-досуговых мероприятий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993" w:type="dxa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217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7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993" w:type="dxa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Pr="003F02E6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77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посещений культурно-досуговых мероприятий</w:t>
            </w:r>
          </w:p>
        </w:tc>
        <w:tc>
          <w:tcPr>
            <w:tcW w:w="1417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Чел</w:t>
            </w:r>
            <w:r w:rsidRPr="003F02E6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401DE7" w:rsidRPr="003F02E6" w:rsidTr="00842260">
        <w:tc>
          <w:tcPr>
            <w:tcW w:w="625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177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клубных формирований для жителей поселения</w:t>
            </w:r>
          </w:p>
        </w:tc>
        <w:tc>
          <w:tcPr>
            <w:tcW w:w="1417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01DE7" w:rsidRDefault="00401DE7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</w:tcPr>
          <w:p w:rsidR="00401DE7" w:rsidRDefault="00534106" w:rsidP="008422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F4118" w:rsidRPr="006859F6" w:rsidRDefault="009F4118" w:rsidP="009F411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9F4118" w:rsidRPr="00AE3C39" w:rsidRDefault="009F4118" w:rsidP="009F4118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9F4118" w:rsidRPr="003C364D" w:rsidRDefault="009F4118" w:rsidP="009F4118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lastRenderedPageBreak/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9F4118" w:rsidRPr="003C364D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9F4118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9F4118" w:rsidRPr="00AE3C39" w:rsidRDefault="009F4118" w:rsidP="009F4118">
      <w:pPr>
        <w:ind w:left="-180" w:firstLine="540"/>
        <w:jc w:val="both"/>
        <w:rPr>
          <w:color w:val="000000"/>
          <w:sz w:val="28"/>
          <w:szCs w:val="28"/>
        </w:rPr>
      </w:pP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AC2A41" w:rsidRDefault="009F4118" w:rsidP="00AC2A41">
      <w:pPr>
        <w:jc w:val="both"/>
        <w:rPr>
          <w:rFonts w:ascii="Open Sans" w:hAnsi="Open 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2082">
        <w:rPr>
          <w:sz w:val="28"/>
          <w:szCs w:val="28"/>
        </w:rPr>
        <w:t xml:space="preserve">Объем финансирования программы составляет </w:t>
      </w:r>
      <w:r w:rsidR="00AC2A41">
        <w:rPr>
          <w:sz w:val="28"/>
          <w:szCs w:val="28"/>
        </w:rPr>
        <w:t xml:space="preserve">17826,19 тыс. руб., из них   2021 год –  4003,4 </w:t>
      </w:r>
      <w:r w:rsidR="00AC2A41" w:rsidRPr="006A75CC">
        <w:rPr>
          <w:sz w:val="28"/>
          <w:szCs w:val="28"/>
        </w:rPr>
        <w:t>тыс. рублей</w:t>
      </w:r>
      <w:r w:rsidR="00AC2A41">
        <w:rPr>
          <w:sz w:val="28"/>
          <w:szCs w:val="28"/>
        </w:rPr>
        <w:t xml:space="preserve">;  </w:t>
      </w:r>
      <w:r w:rsidR="00AC2A41" w:rsidRPr="006A75CC">
        <w:rPr>
          <w:sz w:val="28"/>
          <w:szCs w:val="28"/>
        </w:rPr>
        <w:t xml:space="preserve">2022 год –  </w:t>
      </w:r>
      <w:r w:rsidR="00AC2A41">
        <w:rPr>
          <w:sz w:val="28"/>
          <w:szCs w:val="28"/>
        </w:rPr>
        <w:t xml:space="preserve">3037,3 </w:t>
      </w:r>
      <w:r w:rsidR="00AC2A41" w:rsidRPr="006A75CC">
        <w:rPr>
          <w:sz w:val="28"/>
          <w:szCs w:val="28"/>
        </w:rPr>
        <w:t>тыс. рублей</w:t>
      </w:r>
      <w:r w:rsidR="00AC2A41">
        <w:rPr>
          <w:sz w:val="28"/>
          <w:szCs w:val="28"/>
        </w:rPr>
        <w:t>; 2023</w:t>
      </w:r>
      <w:r w:rsidR="00AC2A41" w:rsidRPr="006A75CC">
        <w:rPr>
          <w:sz w:val="28"/>
          <w:szCs w:val="28"/>
        </w:rPr>
        <w:t xml:space="preserve"> год –  </w:t>
      </w:r>
      <w:r w:rsidR="00AC2A41">
        <w:rPr>
          <w:sz w:val="28"/>
          <w:szCs w:val="28"/>
        </w:rPr>
        <w:t xml:space="preserve">2687,5 </w:t>
      </w:r>
      <w:r w:rsidR="00AC2A41" w:rsidRPr="006A75CC">
        <w:rPr>
          <w:sz w:val="28"/>
          <w:szCs w:val="28"/>
        </w:rPr>
        <w:t>тыс. рублей</w:t>
      </w:r>
      <w:r w:rsidR="00AC2A41">
        <w:rPr>
          <w:sz w:val="28"/>
          <w:szCs w:val="28"/>
        </w:rPr>
        <w:t xml:space="preserve">, 2024 – 2699,33 тыс. рублей, 2025 – 2699,33 тыс. рублей, 2026 – 2699,33 тыс. рублей. </w:t>
      </w:r>
      <w:r w:rsidR="00AC2A41"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9F4118" w:rsidRDefault="009F4118" w:rsidP="009F4118">
      <w:pPr>
        <w:jc w:val="both"/>
        <w:rPr>
          <w:sz w:val="28"/>
          <w:szCs w:val="28"/>
        </w:rPr>
      </w:pPr>
    </w:p>
    <w:p w:rsidR="009F4118" w:rsidRDefault="009F4118" w:rsidP="009F4118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>    </w:t>
      </w:r>
      <w:r>
        <w:rPr>
          <w:rFonts w:ascii="Open Sans" w:hAnsi="Open Sans" w:cs="Arial"/>
          <w:color w:val="000000"/>
          <w:sz w:val="28"/>
          <w:szCs w:val="28"/>
        </w:rPr>
        <w:t xml:space="preserve">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 Объемы расходов на выполнение мероприятий Программы и мероприятия корректируются по мере необходимости. </w:t>
      </w:r>
    </w:p>
    <w:p w:rsidR="009F4118" w:rsidRPr="00AE3C39" w:rsidRDefault="009F4118" w:rsidP="009F4118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r>
        <w:rPr>
          <w:rFonts w:ascii="Open Sans" w:hAnsi="Open Sans" w:cs="Arial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9F4118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</w:p>
    <w:p w:rsidR="009F4118" w:rsidRPr="00AE3C39" w:rsidRDefault="009F4118" w:rsidP="009F4118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9F4118" w:rsidRDefault="009F4118" w:rsidP="009F4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</w:t>
      </w: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9F4118" w:rsidRPr="00417292" w:rsidRDefault="009F4118" w:rsidP="009F4118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9F4118" w:rsidRPr="00BB39A6" w:rsidRDefault="009F4118" w:rsidP="009F4118">
      <w:pPr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9F4118" w:rsidRPr="00D641A4" w:rsidRDefault="009F4118" w:rsidP="009F4118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lastRenderedPageBreak/>
        <w:t xml:space="preserve"> Методика комплексной оценки эффективности реализации программы приведена в приложении №2 к программе.</w:t>
      </w:r>
    </w:p>
    <w:p w:rsidR="009F4118" w:rsidRPr="00B33EB4" w:rsidRDefault="009F4118" w:rsidP="009F4118">
      <w:pPr>
        <w:pStyle w:val="justppt"/>
        <w:jc w:val="both"/>
        <w:rPr>
          <w:sz w:val="28"/>
          <w:szCs w:val="28"/>
        </w:rPr>
      </w:pPr>
    </w:p>
    <w:p w:rsidR="009F4118" w:rsidRDefault="009F4118" w:rsidP="009F4118">
      <w:pPr>
        <w:pStyle w:val="righpt"/>
      </w:pPr>
    </w:p>
    <w:p w:rsidR="009F4118" w:rsidRDefault="009F4118" w:rsidP="009F4118">
      <w:pPr>
        <w:pStyle w:val="righpt"/>
        <w:sectPr w:rsidR="009F4118" w:rsidSect="00842260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9F4118" w:rsidRDefault="009F4118" w:rsidP="009F411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534106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9F411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9F4118" w:rsidRPr="009F6D95" w:rsidRDefault="009F4118" w:rsidP="009F4118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РАЗВИТИЕ СОЦИО-КУЛЬТУРНОЙ ДЕЯТЕЛЬНОСТИ В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СЕЛЬСКОМ ПОСЕЛЕНИИ ФРУНЗЕНСКОЕ МУНИЦИПАЛЬНОГО РАЙОНА БОЛЬШЕГЛУШИЦКИЙ </w:t>
      </w:r>
      <w:r w:rsidR="00534106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="-318" w:tblpY="130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01"/>
        <w:gridCol w:w="1275"/>
        <w:gridCol w:w="851"/>
        <w:gridCol w:w="992"/>
        <w:gridCol w:w="851"/>
        <w:gridCol w:w="850"/>
        <w:gridCol w:w="851"/>
        <w:gridCol w:w="851"/>
      </w:tblGrid>
      <w:tr w:rsidR="00534106" w:rsidTr="00842260">
        <w:trPr>
          <w:trHeight w:val="24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534106" w:rsidTr="00534106">
        <w:trPr>
          <w:trHeight w:val="217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празднования юбилеев сел и поселков с.п. Фрунзенское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260" w:rsidTr="0053410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праздничных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CB2446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5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BD796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BD796F">
              <w:rPr>
                <w:sz w:val="20"/>
                <w:szCs w:val="20"/>
              </w:rPr>
              <w:t>5,0</w:t>
            </w:r>
          </w:p>
        </w:tc>
      </w:tr>
      <w:tr w:rsidR="00842260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30</w:t>
            </w:r>
            <w:r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5</w:t>
            </w:r>
            <w:r w:rsidRPr="000465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BD796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BD796F">
              <w:rPr>
                <w:sz w:val="20"/>
                <w:szCs w:val="20"/>
              </w:rPr>
              <w:t>5,0</w:t>
            </w:r>
          </w:p>
        </w:tc>
      </w:tr>
      <w:tr w:rsidR="00842260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CB2446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260" w:rsidTr="0053410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пожилого человека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CB2446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6</w:t>
            </w:r>
            <w:r w:rsidRPr="009F19C1">
              <w:rPr>
                <w:sz w:val="20"/>
                <w:szCs w:val="20"/>
              </w:rPr>
              <w:t>,0</w:t>
            </w:r>
          </w:p>
        </w:tc>
      </w:tr>
      <w:tr w:rsidR="00842260" w:rsidTr="0053410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10</w:t>
            </w:r>
            <w:r w:rsidRPr="008029E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8029E2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8029E2">
              <w:rPr>
                <w:sz w:val="20"/>
                <w:szCs w:val="20"/>
              </w:rPr>
              <w:t>24,0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F78E5" w:rsidRDefault="00534106" w:rsidP="00CC54EC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E2015A" w:rsidRDefault="00534106" w:rsidP="00CC54EC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CB244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260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9834BF" w:rsidRDefault="00842260" w:rsidP="00842260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CB2446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12</w:t>
            </w:r>
            <w:r w:rsidRPr="000D3E9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20,83</w:t>
            </w:r>
          </w:p>
        </w:tc>
      </w:tr>
      <w:tr w:rsidR="00842260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9834BF" w:rsidRDefault="00842260" w:rsidP="00842260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E2015A" w:rsidRDefault="00842260" w:rsidP="0084226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2576,8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2629,33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2629,3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2629,3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842260" w:rsidRDefault="00842260" w:rsidP="00842260">
            <w:pPr>
              <w:rPr>
                <w:sz w:val="18"/>
                <w:szCs w:val="18"/>
              </w:rPr>
            </w:pPr>
            <w:r w:rsidRPr="00842260">
              <w:rPr>
                <w:sz w:val="18"/>
                <w:szCs w:val="18"/>
              </w:rPr>
              <w:t>2629,3</w:t>
            </w:r>
            <w:r>
              <w:rPr>
                <w:sz w:val="18"/>
                <w:szCs w:val="18"/>
              </w:rPr>
              <w:t>3</w:t>
            </w:r>
          </w:p>
        </w:tc>
      </w:tr>
      <w:tr w:rsidR="00842260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9834BF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A54381" w:rsidRDefault="00842260" w:rsidP="00842260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Pr="00765D5F" w:rsidRDefault="00842260" w:rsidP="00842260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>
              <w:rPr>
                <w:sz w:val="20"/>
                <w:szCs w:val="20"/>
              </w:rPr>
              <w:t>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AD5441">
              <w:rPr>
                <w:sz w:val="20"/>
                <w:szCs w:val="20"/>
              </w:rPr>
              <w:t>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0" w:rsidRDefault="00842260" w:rsidP="00842260">
            <w:r w:rsidRPr="00AD5441">
              <w:rPr>
                <w:sz w:val="20"/>
                <w:szCs w:val="20"/>
              </w:rPr>
              <w:t>9,17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Дома культуры, расположенного по адресу: Самарская область, Большеглушицкий район, п. Фрунзенский , пл. Ленина,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06" w:rsidRPr="00BC2154" w:rsidRDefault="00534106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06" w:rsidRPr="00BC2154" w:rsidRDefault="00534106" w:rsidP="00CC54EC">
            <w:pPr>
              <w:jc w:val="center"/>
              <w:rPr>
                <w:sz w:val="20"/>
                <w:szCs w:val="20"/>
              </w:rPr>
            </w:pPr>
            <w:r w:rsidRPr="00BC2154">
              <w:rPr>
                <w:sz w:val="20"/>
                <w:szCs w:val="20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"Спортивное детство" - устройство спортивно-игровой площадки на территории парка Победы в поселке Фрунзенский (местный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</w:p>
        </w:tc>
      </w:tr>
      <w:tr w:rsidR="00534106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9834BF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A54381" w:rsidRDefault="00534106" w:rsidP="00CC54EC">
            <w:pPr>
              <w:rPr>
                <w:sz w:val="20"/>
                <w:szCs w:val="20"/>
              </w:rPr>
            </w:pPr>
            <w:r w:rsidRPr="00A54381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Pr="00765D5F" w:rsidRDefault="00534106" w:rsidP="00CC54EC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534106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6" w:rsidRDefault="00842260" w:rsidP="00CC5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A41" w:rsidTr="00534106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A4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17826,19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A41">
              <w:rPr>
                <w:rFonts w:ascii="Times New Roman" w:hAnsi="Times New Roman" w:cs="Times New Roman"/>
                <w:b/>
                <w:sz w:val="18"/>
                <w:szCs w:val="18"/>
              </w:rPr>
              <w:t>4003,4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A41">
              <w:rPr>
                <w:rFonts w:ascii="Times New Roman" w:hAnsi="Times New Roman" w:cs="Times New Roman"/>
                <w:b/>
                <w:sz w:val="18"/>
                <w:szCs w:val="18"/>
              </w:rPr>
              <w:t>3037,3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pStyle w:val="HTML"/>
              <w:suppressLineNumbers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A41">
              <w:rPr>
                <w:rFonts w:ascii="Times New Roman" w:hAnsi="Times New Roman" w:cs="Times New Roman"/>
                <w:b/>
                <w:sz w:val="18"/>
                <w:szCs w:val="18"/>
              </w:rPr>
              <w:t>2687,5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Pr="00AC2A41" w:rsidRDefault="00AC2A41" w:rsidP="00AC2A41">
            <w:pPr>
              <w:rPr>
                <w:sz w:val="18"/>
                <w:szCs w:val="18"/>
              </w:rPr>
            </w:pPr>
            <w:r w:rsidRPr="00AC2A41">
              <w:rPr>
                <w:b/>
                <w:sz w:val="18"/>
                <w:szCs w:val="18"/>
              </w:rPr>
              <w:t>2699,33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Default="00AC2A41" w:rsidP="00AC2A41">
            <w:r w:rsidRPr="002C79BF">
              <w:rPr>
                <w:b/>
                <w:sz w:val="18"/>
                <w:szCs w:val="18"/>
              </w:rPr>
              <w:t>2699,33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41" w:rsidRDefault="00AC2A41" w:rsidP="00AC2A41">
            <w:r w:rsidRPr="002C79BF">
              <w:rPr>
                <w:b/>
                <w:sz w:val="18"/>
                <w:szCs w:val="18"/>
              </w:rPr>
              <w:t>2699,33</w:t>
            </w:r>
          </w:p>
        </w:tc>
      </w:tr>
    </w:tbl>
    <w:p w:rsidR="009F4118" w:rsidRDefault="009F4118" w:rsidP="009F4118">
      <w:pPr>
        <w:jc w:val="both"/>
        <w:rPr>
          <w:sz w:val="20"/>
          <w:szCs w:val="20"/>
        </w:rPr>
      </w:pPr>
    </w:p>
    <w:p w:rsidR="009F4118" w:rsidRDefault="009F4118" w:rsidP="009F4118">
      <w:pPr>
        <w:spacing w:before="187" w:after="187"/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842260" w:rsidRDefault="00842260" w:rsidP="009F4118">
      <w:pPr>
        <w:tabs>
          <w:tab w:val="left" w:pos="8040"/>
        </w:tabs>
        <w:rPr>
          <w:sz w:val="28"/>
          <w:szCs w:val="28"/>
        </w:rPr>
      </w:pPr>
    </w:p>
    <w:p w:rsidR="00BC2154" w:rsidRDefault="00BC2154" w:rsidP="009F4118">
      <w:pPr>
        <w:tabs>
          <w:tab w:val="left" w:pos="8040"/>
        </w:tabs>
        <w:rPr>
          <w:sz w:val="28"/>
          <w:szCs w:val="28"/>
        </w:rPr>
      </w:pPr>
    </w:p>
    <w:p w:rsidR="00534106" w:rsidRDefault="00534106" w:rsidP="009F4118">
      <w:pPr>
        <w:tabs>
          <w:tab w:val="left" w:pos="8040"/>
        </w:tabs>
        <w:rPr>
          <w:sz w:val="28"/>
          <w:szCs w:val="28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№2  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«Развитие социо-культурной деятельности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в сельском поселении Фрунзенское</w:t>
      </w: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9F4118" w:rsidRDefault="00534106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9F4118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9F4118" w:rsidRPr="009650F2" w:rsidRDefault="009F4118" w:rsidP="009F4118">
      <w:pPr>
        <w:jc w:val="center"/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Default="009F4118" w:rsidP="009F411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F4118" w:rsidRPr="00045E47" w:rsidRDefault="009F4118" w:rsidP="009F41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Default="009F4118" w:rsidP="009F411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9F4118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18" w:rsidRPr="00045E47" w:rsidRDefault="009F4118" w:rsidP="009F4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F4118" w:rsidRPr="00045E47" w:rsidRDefault="009F4118" w:rsidP="009F4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045F" w:rsidRDefault="009F4118" w:rsidP="009F4118">
      <w:pPr>
        <w:pStyle w:val="ConsPlusNormal"/>
        <w:jc w:val="both"/>
        <w:rPr>
          <w:rFonts w:ascii="Times New Roman" w:hAnsi="Times New Roman" w:cs="Times New Roman"/>
        </w:rPr>
      </w:pPr>
    </w:p>
    <w:p w:rsidR="009F4118" w:rsidRPr="00045E47" w:rsidRDefault="009F4118" w:rsidP="009F41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9F4118" w:rsidRPr="00200125" w:rsidRDefault="009F4118" w:rsidP="009F4118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076202" w:rsidRDefault="00076202" w:rsidP="009F4118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BF" w:rsidRDefault="009641BF" w:rsidP="00563ADD">
      <w:r>
        <w:separator/>
      </w:r>
    </w:p>
  </w:endnote>
  <w:endnote w:type="continuationSeparator" w:id="0">
    <w:p w:rsidR="009641BF" w:rsidRDefault="009641B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60" w:rsidRDefault="00842260" w:rsidP="008422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2260" w:rsidRDefault="00842260" w:rsidP="0084226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60" w:rsidRDefault="00842260" w:rsidP="008422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036C">
      <w:rPr>
        <w:rStyle w:val="aa"/>
        <w:noProof/>
      </w:rPr>
      <w:t>2</w:t>
    </w:r>
    <w:r>
      <w:rPr>
        <w:rStyle w:val="aa"/>
      </w:rPr>
      <w:fldChar w:fldCharType="end"/>
    </w:r>
  </w:p>
  <w:p w:rsidR="00842260" w:rsidRDefault="00842260" w:rsidP="0084226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60" w:rsidRDefault="00842260" w:rsidP="008422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42260" w:rsidRDefault="00842260" w:rsidP="00842260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260" w:rsidRDefault="00842260" w:rsidP="008422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036C">
      <w:rPr>
        <w:rStyle w:val="aa"/>
        <w:noProof/>
      </w:rPr>
      <w:t>14</w:t>
    </w:r>
    <w:r>
      <w:rPr>
        <w:rStyle w:val="aa"/>
      </w:rPr>
      <w:fldChar w:fldCharType="end"/>
    </w:r>
  </w:p>
  <w:p w:rsidR="00842260" w:rsidRDefault="00842260" w:rsidP="0084226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BF" w:rsidRDefault="009641BF" w:rsidP="00563ADD">
      <w:r>
        <w:separator/>
      </w:r>
    </w:p>
  </w:footnote>
  <w:footnote w:type="continuationSeparator" w:id="0">
    <w:p w:rsidR="009641BF" w:rsidRDefault="009641B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77DE"/>
    <w:rsid w:val="00091C08"/>
    <w:rsid w:val="00092210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3FD1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07D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4681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01A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1DE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F4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853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2C4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106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0A22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36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5DA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2260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185E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45E"/>
    <w:rsid w:val="008B2720"/>
    <w:rsid w:val="008B2C98"/>
    <w:rsid w:val="008B2F0B"/>
    <w:rsid w:val="008B4E14"/>
    <w:rsid w:val="008B61E2"/>
    <w:rsid w:val="008B6980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3EC4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C22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0BB3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1BF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A41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AC6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403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4E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80E"/>
    <w:rsid w:val="00CF1D70"/>
    <w:rsid w:val="00CF333B"/>
    <w:rsid w:val="00CF46B7"/>
    <w:rsid w:val="00CF5362"/>
    <w:rsid w:val="00CF5D17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2BA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19D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A5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2082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6B3BA-1B54-4A93-8E3C-B70679D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E2A138-1D06-4CB6-A372-2AFD5C8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3</cp:revision>
  <cp:lastPrinted>2023-11-09T06:00:00Z</cp:lastPrinted>
  <dcterms:created xsi:type="dcterms:W3CDTF">2024-01-11T10:34:00Z</dcterms:created>
  <dcterms:modified xsi:type="dcterms:W3CDTF">2024-01-11T10:34:00Z</dcterms:modified>
</cp:coreProperties>
</file>