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6E" w:rsidRDefault="00FE208B" w:rsidP="0004616E">
      <w:pPr>
        <w:spacing w:line="254" w:lineRule="auto"/>
        <w:jc w:val="both"/>
        <w:rPr>
          <w:rFonts w:ascii="Times New Roman" w:eastAsia="Times New Roman" w:hAnsi="Times New Roman" w:cs="Times New Roman"/>
          <w:i/>
          <w:sz w:val="28"/>
          <w:szCs w:val="28"/>
          <w:lang w:eastAsia="ru-RU"/>
        </w:rPr>
      </w:pPr>
      <w:r>
        <w:rPr>
          <w:rFonts w:ascii="Times New Roman" w:hAnsi="Times New Roman" w:cs="Times New Roman"/>
          <w:b/>
          <w:sz w:val="28"/>
          <w:szCs w:val="21"/>
          <w:lang w:val="en-US"/>
        </w:rPr>
        <w:t xml:space="preserve"> </w:t>
      </w:r>
      <w:bookmarkStart w:id="0" w:name="_GoBack"/>
      <w:bookmarkEnd w:id="0"/>
      <w:r w:rsidR="0004616E">
        <w:rPr>
          <w:rFonts w:ascii="Times New Roman" w:hAnsi="Times New Roman" w:cs="Times New Roman"/>
          <w:b/>
          <w:sz w:val="28"/>
          <w:szCs w:val="21"/>
        </w:rPr>
        <w:t>Прокуратура Большеглушицкого района разъясняет:</w:t>
      </w:r>
      <w:r w:rsidR="0004616E">
        <w:rPr>
          <w:rFonts w:ascii="Times New Roman" w:hAnsi="Times New Roman" w:cs="Times New Roman"/>
          <w:sz w:val="28"/>
          <w:szCs w:val="21"/>
        </w:rPr>
        <w:t xml:space="preserve"> </w:t>
      </w:r>
      <w:r w:rsidR="0004616E">
        <w:rPr>
          <w:rFonts w:ascii="Times New Roman" w:hAnsi="Times New Roman" w:cs="Times New Roman"/>
          <w:i/>
          <w:sz w:val="28"/>
          <w:szCs w:val="21"/>
        </w:rPr>
        <w:t>«Предусмотрен ли налоговый вычет за купленные лекарственные средства</w:t>
      </w:r>
      <w:r w:rsidR="0004616E">
        <w:rPr>
          <w:rFonts w:ascii="Times New Roman" w:hAnsi="Times New Roman" w:cs="Times New Roman"/>
          <w:i/>
          <w:sz w:val="28"/>
          <w:szCs w:val="28"/>
        </w:rPr>
        <w:t>?»</w:t>
      </w:r>
    </w:p>
    <w:p w:rsidR="0004616E" w:rsidRDefault="0004616E" w:rsidP="0004616E">
      <w:pPr>
        <w:spacing w:line="254" w:lineRule="auto"/>
        <w:jc w:val="both"/>
        <w:rPr>
          <w:rFonts w:ascii="Times New Roman" w:hAnsi="Times New Roman" w:cs="Times New Roman"/>
          <w:i/>
          <w:sz w:val="28"/>
          <w:szCs w:val="21"/>
        </w:rPr>
      </w:pPr>
    </w:p>
    <w:p w:rsidR="0004616E" w:rsidRDefault="0004616E" w:rsidP="0004616E">
      <w:pPr>
        <w:spacing w:line="254" w:lineRule="auto"/>
        <w:jc w:val="both"/>
        <w:rPr>
          <w:rFonts w:ascii="Times New Roman" w:hAnsi="Times New Roman" w:cs="Times New Roman"/>
          <w:i/>
          <w:sz w:val="28"/>
          <w:szCs w:val="21"/>
        </w:rPr>
      </w:pPr>
      <w:r>
        <w:rPr>
          <w:noProof/>
          <w:lang w:eastAsia="ru-RU"/>
        </w:rPr>
        <w:drawing>
          <wp:anchor distT="0" distB="0" distL="114300" distR="114300" simplePos="0" relativeHeight="251659264" behindDoc="0" locked="0" layoutInCell="1" allowOverlap="1" wp14:anchorId="401838D4" wp14:editId="7C48E0F9">
            <wp:simplePos x="0" y="0"/>
            <wp:positionH relativeFrom="margin">
              <wp:align>left</wp:align>
            </wp:positionH>
            <wp:positionV relativeFrom="paragraph">
              <wp:posOffset>8255</wp:posOffset>
            </wp:positionV>
            <wp:extent cx="2124075" cy="2886075"/>
            <wp:effectExtent l="0" t="0" r="9525" b="9525"/>
            <wp:wrapSquare wrapText="bothSides"/>
            <wp:docPr id="10" name="Рисунок 10"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Imag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075" cy="28860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sz w:val="28"/>
          <w:szCs w:val="21"/>
        </w:rPr>
        <w:t>Положения действующего законодательства разъясняет прокурор района Дмитрий Абросимов.</w:t>
      </w:r>
    </w:p>
    <w:p w:rsidR="0004616E" w:rsidRPr="0004616E" w:rsidRDefault="0004616E" w:rsidP="0004616E">
      <w:pPr>
        <w:spacing w:after="0" w:line="180" w:lineRule="atLeast"/>
        <w:ind w:firstLine="720"/>
        <w:jc w:val="both"/>
        <w:rPr>
          <w:rFonts w:ascii="Times New Roman" w:eastAsia="Times New Roman" w:hAnsi="Times New Roman" w:cs="Times New Roman"/>
          <w:sz w:val="28"/>
          <w:szCs w:val="28"/>
          <w:lang w:eastAsia="ru-RU"/>
        </w:rPr>
      </w:pPr>
      <w:r w:rsidRPr="0004616E">
        <w:rPr>
          <w:rFonts w:ascii="Times New Roman" w:eastAsia="Times New Roman" w:hAnsi="Times New Roman" w:cs="Times New Roman"/>
          <w:sz w:val="28"/>
          <w:szCs w:val="28"/>
          <w:lang w:eastAsia="ru-RU"/>
        </w:rPr>
        <w:t xml:space="preserve">Да, </w:t>
      </w:r>
      <w:r>
        <w:rPr>
          <w:rFonts w:ascii="Times New Roman" w:eastAsia="Times New Roman" w:hAnsi="Times New Roman" w:cs="Times New Roman"/>
          <w:sz w:val="28"/>
          <w:szCs w:val="28"/>
          <w:lang w:eastAsia="ru-RU"/>
        </w:rPr>
        <w:t>предусмотрен</w:t>
      </w:r>
      <w:r w:rsidRPr="000461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4616E">
        <w:rPr>
          <w:rFonts w:ascii="Times New Roman" w:eastAsia="Times New Roman" w:hAnsi="Times New Roman" w:cs="Times New Roman"/>
          <w:sz w:val="28"/>
          <w:szCs w:val="28"/>
          <w:lang w:eastAsia="ru-RU"/>
        </w:rPr>
        <w:t>орядок получения социального налогового вычета по расходам за покупку лекарств упрощен. Если раньше для получения такого вычета лекарство должно было входить в Перечень, утвержденный постановлением Правительства Российской Федерации от 19.03.2001 №201, то теперь вернуть часть уплаченного НДФЛ можно за покупку любого лекарства, выписанного по рецепту лечащего врача.</w:t>
      </w:r>
    </w:p>
    <w:p w:rsidR="0004616E" w:rsidRPr="0004616E" w:rsidRDefault="0004616E" w:rsidP="0004616E">
      <w:pPr>
        <w:spacing w:after="0" w:line="180" w:lineRule="atLeast"/>
        <w:ind w:firstLine="720"/>
        <w:jc w:val="both"/>
        <w:rPr>
          <w:rFonts w:ascii="Times New Roman" w:eastAsia="Times New Roman" w:hAnsi="Times New Roman" w:cs="Times New Roman"/>
          <w:sz w:val="28"/>
          <w:szCs w:val="28"/>
          <w:lang w:eastAsia="ru-RU"/>
        </w:rPr>
      </w:pPr>
      <w:r w:rsidRPr="0004616E">
        <w:rPr>
          <w:rFonts w:ascii="Times New Roman" w:eastAsia="Times New Roman" w:hAnsi="Times New Roman" w:cs="Times New Roman"/>
          <w:sz w:val="28"/>
          <w:szCs w:val="28"/>
          <w:lang w:eastAsia="ru-RU"/>
        </w:rPr>
        <w:t>Вычет по-прежнему ограничен 13% от 120 000 рублей.</w:t>
      </w:r>
    </w:p>
    <w:p w:rsidR="0004616E" w:rsidRPr="0004616E" w:rsidRDefault="0004616E" w:rsidP="0004616E">
      <w:pPr>
        <w:spacing w:after="0" w:line="180" w:lineRule="atLeast"/>
        <w:ind w:firstLine="720"/>
        <w:jc w:val="both"/>
        <w:rPr>
          <w:rFonts w:ascii="Times New Roman" w:eastAsia="Times New Roman" w:hAnsi="Times New Roman" w:cs="Times New Roman"/>
          <w:sz w:val="28"/>
          <w:szCs w:val="28"/>
          <w:lang w:eastAsia="ru-RU"/>
        </w:rPr>
      </w:pPr>
      <w:r w:rsidRPr="0004616E">
        <w:rPr>
          <w:rFonts w:ascii="Times New Roman" w:eastAsia="Times New Roman" w:hAnsi="Times New Roman" w:cs="Times New Roman"/>
          <w:sz w:val="28"/>
          <w:szCs w:val="28"/>
          <w:lang w:eastAsia="ru-RU"/>
        </w:rPr>
        <w:t>Получить социальный налоговый вычет по расходам на покупку лекарств можно одним из двух способов:</w:t>
      </w:r>
    </w:p>
    <w:p w:rsidR="0004616E" w:rsidRPr="0004616E" w:rsidRDefault="0004616E" w:rsidP="0004616E">
      <w:pPr>
        <w:numPr>
          <w:ilvl w:val="0"/>
          <w:numId w:val="1"/>
        </w:numPr>
        <w:tabs>
          <w:tab w:val="num" w:pos="0"/>
        </w:tabs>
        <w:spacing w:after="0" w:line="180" w:lineRule="atLeast"/>
        <w:ind w:firstLine="720"/>
        <w:jc w:val="both"/>
        <w:rPr>
          <w:rFonts w:ascii="Times New Roman" w:eastAsia="Times New Roman" w:hAnsi="Times New Roman" w:cs="Times New Roman"/>
          <w:sz w:val="28"/>
          <w:szCs w:val="28"/>
          <w:lang w:eastAsia="ru-RU"/>
        </w:rPr>
      </w:pPr>
      <w:r w:rsidRPr="0004616E">
        <w:rPr>
          <w:rFonts w:ascii="Times New Roman" w:eastAsia="Times New Roman" w:hAnsi="Times New Roman" w:cs="Times New Roman"/>
          <w:sz w:val="28"/>
          <w:szCs w:val="28"/>
          <w:lang w:eastAsia="ru-RU"/>
        </w:rPr>
        <w:t>по окончании года подать в налоговую декларацию 3-НДФЛ и подтверждающие документы;</w:t>
      </w:r>
    </w:p>
    <w:p w:rsidR="0004616E" w:rsidRPr="0004616E" w:rsidRDefault="0004616E" w:rsidP="0004616E">
      <w:pPr>
        <w:numPr>
          <w:ilvl w:val="0"/>
          <w:numId w:val="1"/>
        </w:numPr>
        <w:tabs>
          <w:tab w:val="num" w:pos="0"/>
        </w:tabs>
        <w:spacing w:after="0" w:line="180" w:lineRule="atLeast"/>
        <w:ind w:firstLine="720"/>
        <w:jc w:val="both"/>
        <w:rPr>
          <w:rFonts w:ascii="Times New Roman" w:eastAsia="Times New Roman" w:hAnsi="Times New Roman" w:cs="Times New Roman"/>
          <w:sz w:val="28"/>
          <w:szCs w:val="28"/>
          <w:lang w:eastAsia="ru-RU"/>
        </w:rPr>
      </w:pPr>
      <w:r w:rsidRPr="0004616E">
        <w:rPr>
          <w:rFonts w:ascii="Times New Roman" w:eastAsia="Times New Roman" w:hAnsi="Times New Roman" w:cs="Times New Roman"/>
          <w:sz w:val="28"/>
          <w:szCs w:val="28"/>
          <w:lang w:eastAsia="ru-RU"/>
        </w:rPr>
        <w:t>до конца года можно получить в налоговом органе уведомление о подтверждении права на социальный налоговый вычет и с ним обратиться к своему работодателю: бухгалтерия не будет удерживать НДФЛ из зарплаты, пока работник не получит весь вычет.</w:t>
      </w:r>
    </w:p>
    <w:p w:rsidR="0004616E" w:rsidRPr="0004616E" w:rsidRDefault="0004616E" w:rsidP="0004616E">
      <w:pPr>
        <w:spacing w:after="0" w:line="180" w:lineRule="atLeast"/>
        <w:ind w:firstLine="720"/>
        <w:jc w:val="both"/>
        <w:rPr>
          <w:rFonts w:ascii="Times New Roman" w:eastAsia="Times New Roman" w:hAnsi="Times New Roman" w:cs="Times New Roman"/>
          <w:sz w:val="28"/>
          <w:szCs w:val="28"/>
          <w:lang w:eastAsia="ru-RU"/>
        </w:rPr>
      </w:pPr>
      <w:r w:rsidRPr="0004616E">
        <w:rPr>
          <w:rFonts w:ascii="Times New Roman" w:eastAsia="Times New Roman" w:hAnsi="Times New Roman" w:cs="Times New Roman"/>
          <w:sz w:val="28"/>
          <w:szCs w:val="28"/>
          <w:lang w:eastAsia="ru-RU"/>
        </w:rPr>
        <w:t>В обоих случаях необходимо представить подтверждающие документы:</w:t>
      </w:r>
    </w:p>
    <w:p w:rsidR="0004616E" w:rsidRPr="0004616E" w:rsidRDefault="0004616E" w:rsidP="0004616E">
      <w:pPr>
        <w:spacing w:after="0" w:line="180" w:lineRule="atLeast"/>
        <w:ind w:firstLine="720"/>
        <w:jc w:val="both"/>
        <w:rPr>
          <w:rFonts w:ascii="Times New Roman" w:eastAsia="Times New Roman" w:hAnsi="Times New Roman" w:cs="Times New Roman"/>
          <w:sz w:val="28"/>
          <w:szCs w:val="28"/>
          <w:lang w:eastAsia="ru-RU"/>
        </w:rPr>
      </w:pPr>
      <w:r w:rsidRPr="0004616E">
        <w:rPr>
          <w:rFonts w:ascii="Times New Roman" w:eastAsia="Times New Roman" w:hAnsi="Times New Roman" w:cs="Times New Roman"/>
          <w:sz w:val="28"/>
          <w:szCs w:val="28"/>
          <w:lang w:eastAsia="ru-RU"/>
        </w:rPr>
        <w:t>- рецептурный бланк;</w:t>
      </w:r>
    </w:p>
    <w:p w:rsidR="0004616E" w:rsidRDefault="0004616E" w:rsidP="0004616E">
      <w:pPr>
        <w:spacing w:after="0" w:line="180" w:lineRule="atLeast"/>
        <w:ind w:firstLine="720"/>
        <w:jc w:val="both"/>
        <w:rPr>
          <w:rFonts w:ascii="Times New Roman" w:eastAsia="Times New Roman" w:hAnsi="Times New Roman" w:cs="Times New Roman"/>
          <w:sz w:val="28"/>
          <w:szCs w:val="28"/>
          <w:lang w:eastAsia="ru-RU"/>
        </w:rPr>
      </w:pPr>
      <w:r w:rsidRPr="0004616E">
        <w:rPr>
          <w:rFonts w:ascii="Times New Roman" w:eastAsia="Times New Roman" w:hAnsi="Times New Roman" w:cs="Times New Roman"/>
          <w:sz w:val="28"/>
          <w:szCs w:val="28"/>
          <w:lang w:eastAsia="ru-RU"/>
        </w:rPr>
        <w:t>- платежные документы (кассовые чеки, платежные поручения и т.д.)</w:t>
      </w:r>
    </w:p>
    <w:p w:rsidR="0004616E" w:rsidRDefault="0004616E" w:rsidP="0004616E">
      <w:pPr>
        <w:spacing w:after="0" w:line="180" w:lineRule="atLeast"/>
        <w:ind w:firstLine="720"/>
        <w:jc w:val="both"/>
        <w:rPr>
          <w:rFonts w:ascii="Times New Roman" w:eastAsia="Times New Roman" w:hAnsi="Times New Roman" w:cs="Times New Roman"/>
          <w:sz w:val="28"/>
          <w:szCs w:val="28"/>
          <w:lang w:eastAsia="ru-RU"/>
        </w:rPr>
      </w:pPr>
    </w:p>
    <w:p w:rsidR="0004616E" w:rsidRDefault="0004616E" w:rsidP="0004616E">
      <w:pPr>
        <w:spacing w:after="0" w:line="180" w:lineRule="atLeast"/>
        <w:ind w:firstLine="720"/>
        <w:jc w:val="both"/>
        <w:rPr>
          <w:rFonts w:ascii="Times New Roman" w:eastAsia="Times New Roman" w:hAnsi="Times New Roman" w:cs="Times New Roman"/>
          <w:sz w:val="28"/>
          <w:szCs w:val="28"/>
          <w:lang w:eastAsia="ru-RU"/>
        </w:rPr>
      </w:pPr>
    </w:p>
    <w:p w:rsidR="0004616E" w:rsidRDefault="0004616E" w:rsidP="0004616E">
      <w:pPr>
        <w:spacing w:after="0" w:line="180" w:lineRule="atLeast"/>
        <w:ind w:firstLine="720"/>
        <w:jc w:val="both"/>
        <w:rPr>
          <w:rFonts w:ascii="Times New Roman" w:eastAsia="Times New Roman" w:hAnsi="Times New Roman" w:cs="Times New Roman"/>
          <w:sz w:val="28"/>
          <w:szCs w:val="28"/>
          <w:lang w:eastAsia="ru-RU"/>
        </w:rPr>
      </w:pPr>
    </w:p>
    <w:p w:rsidR="0004616E" w:rsidRDefault="0004616E" w:rsidP="0004616E">
      <w:pPr>
        <w:spacing w:after="0" w:line="180" w:lineRule="atLeast"/>
        <w:ind w:firstLine="720"/>
        <w:jc w:val="both"/>
        <w:rPr>
          <w:rFonts w:ascii="Times New Roman" w:eastAsia="Times New Roman" w:hAnsi="Times New Roman" w:cs="Times New Roman"/>
          <w:sz w:val="28"/>
          <w:szCs w:val="28"/>
          <w:lang w:eastAsia="ru-RU"/>
        </w:rPr>
      </w:pPr>
    </w:p>
    <w:p w:rsidR="0004616E" w:rsidRDefault="0004616E" w:rsidP="0004616E">
      <w:pPr>
        <w:spacing w:after="0" w:line="180" w:lineRule="atLeast"/>
        <w:ind w:firstLine="720"/>
        <w:jc w:val="both"/>
        <w:rPr>
          <w:rFonts w:ascii="Times New Roman" w:eastAsia="Times New Roman" w:hAnsi="Times New Roman" w:cs="Times New Roman"/>
          <w:sz w:val="28"/>
          <w:szCs w:val="28"/>
          <w:lang w:eastAsia="ru-RU"/>
        </w:rPr>
      </w:pPr>
    </w:p>
    <w:p w:rsidR="0004616E" w:rsidRDefault="0004616E" w:rsidP="0004616E">
      <w:pPr>
        <w:spacing w:after="0" w:line="180" w:lineRule="atLeast"/>
        <w:ind w:firstLine="720"/>
        <w:jc w:val="both"/>
        <w:rPr>
          <w:rFonts w:ascii="Times New Roman" w:eastAsia="Times New Roman" w:hAnsi="Times New Roman" w:cs="Times New Roman"/>
          <w:sz w:val="28"/>
          <w:szCs w:val="28"/>
          <w:lang w:eastAsia="ru-RU"/>
        </w:rPr>
      </w:pPr>
    </w:p>
    <w:p w:rsidR="0004616E" w:rsidRDefault="0004616E" w:rsidP="0004616E">
      <w:pPr>
        <w:spacing w:after="0" w:line="180" w:lineRule="atLeast"/>
        <w:ind w:firstLine="720"/>
        <w:jc w:val="both"/>
        <w:rPr>
          <w:rFonts w:ascii="Times New Roman" w:eastAsia="Times New Roman" w:hAnsi="Times New Roman" w:cs="Times New Roman"/>
          <w:sz w:val="28"/>
          <w:szCs w:val="28"/>
          <w:lang w:eastAsia="ru-RU"/>
        </w:rPr>
      </w:pPr>
    </w:p>
    <w:p w:rsidR="0004616E" w:rsidRDefault="0004616E" w:rsidP="0004616E">
      <w:pPr>
        <w:spacing w:after="0" w:line="180" w:lineRule="atLeast"/>
        <w:ind w:firstLine="720"/>
        <w:jc w:val="both"/>
        <w:rPr>
          <w:rFonts w:ascii="Times New Roman" w:eastAsia="Times New Roman" w:hAnsi="Times New Roman" w:cs="Times New Roman"/>
          <w:sz w:val="28"/>
          <w:szCs w:val="28"/>
          <w:lang w:eastAsia="ru-RU"/>
        </w:rPr>
      </w:pPr>
    </w:p>
    <w:p w:rsidR="0004616E" w:rsidRPr="0004616E" w:rsidRDefault="0004616E" w:rsidP="0004616E">
      <w:pPr>
        <w:spacing w:after="0" w:line="180" w:lineRule="atLeast"/>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25.03.2022</w:t>
      </w:r>
    </w:p>
    <w:p w:rsidR="0004616E" w:rsidRPr="0004616E" w:rsidRDefault="0004616E" w:rsidP="0004616E">
      <w:pPr>
        <w:spacing w:after="0" w:line="240" w:lineRule="auto"/>
        <w:ind w:firstLine="720"/>
        <w:jc w:val="both"/>
        <w:rPr>
          <w:rFonts w:ascii="Times New Roman" w:eastAsia="Times New Roman" w:hAnsi="Times New Roman" w:cs="Times New Roman"/>
          <w:sz w:val="28"/>
          <w:szCs w:val="28"/>
          <w:lang w:eastAsia="ru-RU"/>
        </w:rPr>
      </w:pPr>
    </w:p>
    <w:p w:rsidR="0004616E" w:rsidRDefault="0004616E" w:rsidP="0004616E">
      <w:pPr>
        <w:tabs>
          <w:tab w:val="left" w:pos="7980"/>
          <w:tab w:val="right" w:pos="9355"/>
        </w:tabs>
        <w:spacing w:line="254" w:lineRule="auto"/>
        <w:jc w:val="right"/>
        <w:rPr>
          <w:rFonts w:ascii="Times New Roman" w:eastAsia="Times New Roman" w:hAnsi="Times New Roman" w:cs="Times New Roman"/>
          <w:sz w:val="28"/>
          <w:szCs w:val="28"/>
          <w:lang w:eastAsia="ru-RU"/>
        </w:rPr>
      </w:pPr>
    </w:p>
    <w:p w:rsidR="0004616E" w:rsidRDefault="0004616E" w:rsidP="0004616E">
      <w:pPr>
        <w:tabs>
          <w:tab w:val="left" w:pos="7980"/>
          <w:tab w:val="right" w:pos="9355"/>
        </w:tabs>
        <w:spacing w:line="254" w:lineRule="auto"/>
        <w:jc w:val="right"/>
        <w:rPr>
          <w:rFonts w:ascii="Times New Roman" w:eastAsia="Times New Roman" w:hAnsi="Times New Roman" w:cs="Times New Roman"/>
          <w:sz w:val="28"/>
          <w:szCs w:val="28"/>
          <w:lang w:eastAsia="ru-RU"/>
        </w:rPr>
      </w:pPr>
    </w:p>
    <w:p w:rsidR="0004616E" w:rsidRDefault="0004616E" w:rsidP="0004616E">
      <w:pPr>
        <w:spacing w:line="254" w:lineRule="auto"/>
        <w:jc w:val="both"/>
        <w:rPr>
          <w:rFonts w:ascii="Times New Roman" w:eastAsia="Times New Roman" w:hAnsi="Times New Roman" w:cs="Times New Roman"/>
          <w:i/>
          <w:sz w:val="28"/>
          <w:szCs w:val="28"/>
          <w:lang w:eastAsia="ru-RU"/>
        </w:rPr>
      </w:pPr>
      <w:r>
        <w:rPr>
          <w:rFonts w:ascii="Times New Roman" w:hAnsi="Times New Roman" w:cs="Times New Roman"/>
          <w:b/>
          <w:sz w:val="28"/>
          <w:szCs w:val="21"/>
        </w:rPr>
        <w:lastRenderedPageBreak/>
        <w:t>Прокуратура Большеглушицкого района разъясняет:</w:t>
      </w:r>
      <w:r>
        <w:rPr>
          <w:rFonts w:ascii="Times New Roman" w:hAnsi="Times New Roman" w:cs="Times New Roman"/>
          <w:sz w:val="28"/>
          <w:szCs w:val="21"/>
        </w:rPr>
        <w:t xml:space="preserve"> </w:t>
      </w:r>
      <w:r>
        <w:rPr>
          <w:rFonts w:ascii="Times New Roman" w:hAnsi="Times New Roman" w:cs="Times New Roman"/>
          <w:i/>
          <w:sz w:val="28"/>
          <w:szCs w:val="21"/>
        </w:rPr>
        <w:t>«Что такое теневая инкассация</w:t>
      </w:r>
      <w:r>
        <w:rPr>
          <w:rFonts w:ascii="Times New Roman" w:hAnsi="Times New Roman" w:cs="Times New Roman"/>
          <w:i/>
          <w:sz w:val="28"/>
          <w:szCs w:val="28"/>
        </w:rPr>
        <w:t>?»</w:t>
      </w:r>
    </w:p>
    <w:p w:rsidR="0004616E" w:rsidRDefault="0004616E" w:rsidP="0004616E">
      <w:pPr>
        <w:spacing w:line="254" w:lineRule="auto"/>
        <w:jc w:val="both"/>
        <w:rPr>
          <w:rFonts w:ascii="Times New Roman" w:hAnsi="Times New Roman" w:cs="Times New Roman"/>
          <w:i/>
          <w:sz w:val="28"/>
          <w:szCs w:val="21"/>
        </w:rPr>
      </w:pPr>
    </w:p>
    <w:p w:rsidR="0004616E" w:rsidRDefault="0004616E" w:rsidP="0004616E">
      <w:pPr>
        <w:spacing w:line="254" w:lineRule="auto"/>
        <w:jc w:val="both"/>
        <w:rPr>
          <w:rFonts w:ascii="Times New Roman" w:hAnsi="Times New Roman" w:cs="Times New Roman"/>
          <w:i/>
          <w:sz w:val="28"/>
          <w:szCs w:val="21"/>
        </w:rPr>
      </w:pPr>
      <w:r>
        <w:rPr>
          <w:noProof/>
          <w:lang w:eastAsia="ru-RU"/>
        </w:rPr>
        <w:drawing>
          <wp:anchor distT="0" distB="0" distL="114300" distR="114300" simplePos="0" relativeHeight="251661312" behindDoc="0" locked="0" layoutInCell="1" allowOverlap="1" wp14:anchorId="1AD7DB92" wp14:editId="660F2E4D">
            <wp:simplePos x="0" y="0"/>
            <wp:positionH relativeFrom="margin">
              <wp:align>left</wp:align>
            </wp:positionH>
            <wp:positionV relativeFrom="paragraph">
              <wp:posOffset>8255</wp:posOffset>
            </wp:positionV>
            <wp:extent cx="2124075" cy="2886075"/>
            <wp:effectExtent l="0" t="0" r="9525" b="9525"/>
            <wp:wrapSquare wrapText="bothSides"/>
            <wp:docPr id="11" name="Рисунок 1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Imag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075" cy="28860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sz w:val="28"/>
          <w:szCs w:val="21"/>
        </w:rPr>
        <w:t>Положения действующего законодательства разъясняет прокурор района Дмитрий Абросимов.</w:t>
      </w:r>
    </w:p>
    <w:p w:rsidR="0004616E" w:rsidRPr="0004616E" w:rsidRDefault="0004616E" w:rsidP="0004616E">
      <w:pPr>
        <w:spacing w:after="0" w:line="240" w:lineRule="auto"/>
        <w:ind w:firstLine="720"/>
        <w:jc w:val="both"/>
        <w:rPr>
          <w:rFonts w:ascii="Times New Roman" w:eastAsia="Times New Roman" w:hAnsi="Times New Roman" w:cs="Times New Roman"/>
          <w:sz w:val="24"/>
          <w:szCs w:val="28"/>
          <w:lang w:eastAsia="ru-RU"/>
        </w:rPr>
      </w:pPr>
      <w:r w:rsidRPr="0004616E">
        <w:rPr>
          <w:rFonts w:ascii="Times New Roman" w:eastAsia="Times New Roman" w:hAnsi="Times New Roman" w:cs="Times New Roman"/>
          <w:sz w:val="24"/>
          <w:szCs w:val="28"/>
          <w:lang w:eastAsia="ru-RU"/>
        </w:rPr>
        <w:t>В настоящее время распространены различные схемы теневой инкассации. Одна из них «теневая» инкассация автосалонов при продаже автомобилей физическим лицам с использованием реквизитов фирм – «однодневок».</w:t>
      </w:r>
    </w:p>
    <w:p w:rsidR="0004616E" w:rsidRPr="0004616E" w:rsidRDefault="0004616E" w:rsidP="0004616E">
      <w:pPr>
        <w:spacing w:after="0" w:line="240" w:lineRule="auto"/>
        <w:ind w:firstLine="720"/>
        <w:jc w:val="both"/>
        <w:rPr>
          <w:rFonts w:ascii="Times New Roman" w:eastAsia="Times New Roman" w:hAnsi="Times New Roman" w:cs="Times New Roman"/>
          <w:sz w:val="24"/>
          <w:szCs w:val="28"/>
          <w:lang w:eastAsia="ru-RU"/>
        </w:rPr>
      </w:pPr>
      <w:r w:rsidRPr="0004616E">
        <w:rPr>
          <w:rFonts w:ascii="Times New Roman" w:eastAsia="Times New Roman" w:hAnsi="Times New Roman" w:cs="Times New Roman"/>
          <w:sz w:val="24"/>
          <w:szCs w:val="28"/>
          <w:lang w:eastAsia="ru-RU"/>
        </w:rPr>
        <w:t>Физическое лицо, приобретающее автомобиль в автосалоне производит оплату за него в наличной форме в кассу автосалона, после чего получает подписанный договор купли – продажи автомобиля, акт приема – передачи автомобиля и сам автомобиль. При этом покупателю не выдается приходно-кассовый ордер (возможна выдача фиктивных ордеров).</w:t>
      </w:r>
    </w:p>
    <w:p w:rsidR="0004616E" w:rsidRPr="0004616E" w:rsidRDefault="0004616E" w:rsidP="0004616E">
      <w:pPr>
        <w:spacing w:after="0" w:line="240" w:lineRule="auto"/>
        <w:ind w:firstLine="720"/>
        <w:jc w:val="both"/>
        <w:rPr>
          <w:rFonts w:ascii="Times New Roman" w:eastAsia="Times New Roman" w:hAnsi="Times New Roman" w:cs="Times New Roman"/>
          <w:sz w:val="24"/>
          <w:szCs w:val="28"/>
          <w:lang w:eastAsia="ru-RU"/>
        </w:rPr>
      </w:pPr>
      <w:r w:rsidRPr="0004616E">
        <w:rPr>
          <w:rFonts w:ascii="Times New Roman" w:eastAsia="Times New Roman" w:hAnsi="Times New Roman" w:cs="Times New Roman"/>
          <w:sz w:val="24"/>
          <w:szCs w:val="28"/>
          <w:lang w:eastAsia="ru-RU"/>
        </w:rPr>
        <w:t xml:space="preserve">Полученные от покупателя наличные денежные средства в кассе автосалона не приходуются и в дальнейшем передаются лицам, представляющим курьерскую службу (инкассаторы), осуществляющим перевозку наличных денег для их последующего использования в незаконных схемах </w:t>
      </w:r>
      <w:proofErr w:type="spellStart"/>
      <w:r w:rsidRPr="0004616E">
        <w:rPr>
          <w:rFonts w:ascii="Times New Roman" w:eastAsia="Times New Roman" w:hAnsi="Times New Roman" w:cs="Times New Roman"/>
          <w:sz w:val="24"/>
          <w:szCs w:val="28"/>
          <w:lang w:eastAsia="ru-RU"/>
        </w:rPr>
        <w:t>обналичивания</w:t>
      </w:r>
      <w:proofErr w:type="spellEnd"/>
      <w:r w:rsidRPr="0004616E">
        <w:rPr>
          <w:rFonts w:ascii="Times New Roman" w:eastAsia="Times New Roman" w:hAnsi="Times New Roman" w:cs="Times New Roman"/>
          <w:sz w:val="24"/>
          <w:szCs w:val="28"/>
          <w:lang w:eastAsia="ru-RU"/>
        </w:rPr>
        <w:t>. Эквивалент переданной наличной суммы инкассаторам зачисляется на банковский счет автосалона в безналичной форме со счета фирмы - «однодневки» в виде оплаты конкретного автомобиля за третье лицо.</w:t>
      </w:r>
    </w:p>
    <w:p w:rsidR="0004616E" w:rsidRPr="0004616E" w:rsidRDefault="0004616E" w:rsidP="0004616E">
      <w:pPr>
        <w:spacing w:after="0" w:line="240" w:lineRule="auto"/>
        <w:ind w:firstLine="720"/>
        <w:jc w:val="both"/>
        <w:rPr>
          <w:rFonts w:ascii="Times New Roman" w:eastAsia="Times New Roman" w:hAnsi="Times New Roman" w:cs="Times New Roman"/>
          <w:sz w:val="24"/>
          <w:szCs w:val="28"/>
          <w:lang w:eastAsia="ru-RU"/>
        </w:rPr>
      </w:pPr>
      <w:r w:rsidRPr="0004616E">
        <w:rPr>
          <w:rFonts w:ascii="Times New Roman" w:eastAsia="Times New Roman" w:hAnsi="Times New Roman" w:cs="Times New Roman"/>
          <w:sz w:val="24"/>
          <w:szCs w:val="28"/>
          <w:lang w:eastAsia="ru-RU"/>
        </w:rPr>
        <w:t>Риск для добросовестного покупателя участия в данной схеме заключается в следующем.</w:t>
      </w:r>
    </w:p>
    <w:p w:rsidR="0004616E" w:rsidRPr="0004616E" w:rsidRDefault="0004616E" w:rsidP="0004616E">
      <w:pPr>
        <w:spacing w:after="0" w:line="240" w:lineRule="auto"/>
        <w:ind w:firstLine="720"/>
        <w:jc w:val="both"/>
        <w:rPr>
          <w:rFonts w:ascii="Times New Roman" w:eastAsia="Times New Roman" w:hAnsi="Times New Roman" w:cs="Times New Roman"/>
          <w:sz w:val="24"/>
          <w:szCs w:val="28"/>
          <w:lang w:eastAsia="ru-RU"/>
        </w:rPr>
      </w:pPr>
      <w:r w:rsidRPr="0004616E">
        <w:rPr>
          <w:rFonts w:ascii="Times New Roman" w:eastAsia="Times New Roman" w:hAnsi="Times New Roman" w:cs="Times New Roman"/>
          <w:sz w:val="24"/>
          <w:szCs w:val="28"/>
          <w:lang w:eastAsia="ru-RU"/>
        </w:rPr>
        <w:t>В соответствии налоговым законодательством (п.2 ст.211 Налогового кодекса РФ) оплата за физическое лицо организациями или индивидуальными предпринимателями товаров (работ, услуг) или имущественных прав относится к доходам, полученным данным физическим лицом.</w:t>
      </w:r>
    </w:p>
    <w:p w:rsidR="0004616E" w:rsidRPr="0004616E" w:rsidRDefault="0004616E" w:rsidP="0004616E">
      <w:pPr>
        <w:spacing w:after="0" w:line="240" w:lineRule="auto"/>
        <w:ind w:firstLine="720"/>
        <w:jc w:val="both"/>
        <w:rPr>
          <w:rFonts w:ascii="Times New Roman" w:eastAsia="Times New Roman" w:hAnsi="Times New Roman" w:cs="Times New Roman"/>
          <w:sz w:val="24"/>
          <w:szCs w:val="28"/>
          <w:lang w:eastAsia="ru-RU"/>
        </w:rPr>
      </w:pPr>
      <w:r w:rsidRPr="0004616E">
        <w:rPr>
          <w:rFonts w:ascii="Times New Roman" w:eastAsia="Times New Roman" w:hAnsi="Times New Roman" w:cs="Times New Roman"/>
          <w:sz w:val="24"/>
          <w:szCs w:val="28"/>
          <w:lang w:eastAsia="ru-RU"/>
        </w:rPr>
        <w:t>Таким образом, сумма оплаты автомобиля фирмой – «однодневкой» за физическое лицо является доходом данного лица, и соответственно оно должно оплатить налог в доход государства 13 % от стоимости купленного автомобиля.</w:t>
      </w:r>
    </w:p>
    <w:p w:rsidR="0004616E" w:rsidRPr="0004616E" w:rsidRDefault="0004616E" w:rsidP="0004616E">
      <w:pPr>
        <w:spacing w:after="0" w:line="240" w:lineRule="auto"/>
        <w:ind w:firstLine="720"/>
        <w:jc w:val="both"/>
        <w:rPr>
          <w:rFonts w:ascii="Times New Roman" w:eastAsia="Times New Roman" w:hAnsi="Times New Roman" w:cs="Times New Roman"/>
          <w:sz w:val="24"/>
          <w:szCs w:val="28"/>
          <w:lang w:eastAsia="ru-RU"/>
        </w:rPr>
      </w:pPr>
      <w:r w:rsidRPr="0004616E">
        <w:rPr>
          <w:rFonts w:ascii="Times New Roman" w:eastAsia="Times New Roman" w:hAnsi="Times New Roman" w:cs="Times New Roman"/>
          <w:sz w:val="24"/>
          <w:szCs w:val="28"/>
          <w:lang w:eastAsia="ru-RU"/>
        </w:rPr>
        <w:t>При этом для автосалона имеет место быть получение двойной прибыли при оплате за один и тот же автомобиль от физического лица (наличными) и от фирмы – «однодневки» (безналичным переводом).</w:t>
      </w:r>
    </w:p>
    <w:p w:rsidR="0004616E" w:rsidRPr="0004616E" w:rsidRDefault="0004616E" w:rsidP="0004616E">
      <w:pPr>
        <w:spacing w:after="0" w:line="240" w:lineRule="auto"/>
        <w:ind w:firstLine="720"/>
        <w:jc w:val="both"/>
        <w:rPr>
          <w:rFonts w:ascii="Times New Roman" w:eastAsia="Times New Roman" w:hAnsi="Times New Roman" w:cs="Times New Roman"/>
          <w:sz w:val="24"/>
          <w:szCs w:val="28"/>
          <w:lang w:eastAsia="ru-RU"/>
        </w:rPr>
      </w:pPr>
      <w:r w:rsidRPr="0004616E">
        <w:rPr>
          <w:rFonts w:ascii="Times New Roman" w:eastAsia="Times New Roman" w:hAnsi="Times New Roman" w:cs="Times New Roman"/>
          <w:sz w:val="24"/>
          <w:szCs w:val="28"/>
          <w:lang w:eastAsia="ru-RU"/>
        </w:rPr>
        <w:t>С целью того, чтобы избежать начисления такого налога, при оплате наличными необходимо требовать выдачи приходно-кассового ордера от автосалона.</w:t>
      </w:r>
    </w:p>
    <w:p w:rsidR="0004616E" w:rsidRPr="0004616E" w:rsidRDefault="0004616E" w:rsidP="0004616E">
      <w:pPr>
        <w:spacing w:after="0" w:line="240" w:lineRule="auto"/>
        <w:ind w:firstLine="720"/>
        <w:jc w:val="both"/>
        <w:rPr>
          <w:rFonts w:ascii="Times New Roman" w:eastAsia="Times New Roman" w:hAnsi="Times New Roman" w:cs="Times New Roman"/>
          <w:sz w:val="24"/>
          <w:szCs w:val="28"/>
          <w:lang w:eastAsia="ru-RU"/>
        </w:rPr>
      </w:pPr>
      <w:r w:rsidRPr="0004616E">
        <w:rPr>
          <w:rFonts w:ascii="Times New Roman" w:eastAsia="Times New Roman" w:hAnsi="Times New Roman" w:cs="Times New Roman"/>
          <w:sz w:val="24"/>
          <w:szCs w:val="28"/>
          <w:lang w:eastAsia="ru-RU"/>
        </w:rPr>
        <w:t>Кроме того, чтобы минимизировать риск быть вовлеченным в такую схему желательно производить оплату безналичным расчетом, т.е. посредством перевода денежных средств с расчетного счета покупателя на расчетный счет автосалона.</w:t>
      </w:r>
    </w:p>
    <w:p w:rsidR="0004616E" w:rsidRDefault="0004616E" w:rsidP="0004616E">
      <w:pPr>
        <w:spacing w:after="0" w:line="180" w:lineRule="atLeast"/>
        <w:jc w:val="both"/>
        <w:rPr>
          <w:rFonts w:ascii="Times New Roman" w:eastAsia="Times New Roman" w:hAnsi="Times New Roman" w:cs="Times New Roman"/>
          <w:sz w:val="28"/>
          <w:szCs w:val="28"/>
          <w:lang w:eastAsia="ru-RU"/>
        </w:rPr>
      </w:pPr>
    </w:p>
    <w:p w:rsidR="0004616E" w:rsidRDefault="0004616E" w:rsidP="0004616E">
      <w:pPr>
        <w:spacing w:after="0" w:line="180" w:lineRule="atLeast"/>
        <w:ind w:firstLine="720"/>
        <w:jc w:val="both"/>
        <w:rPr>
          <w:rFonts w:ascii="Times New Roman" w:eastAsia="Times New Roman" w:hAnsi="Times New Roman" w:cs="Times New Roman"/>
          <w:sz w:val="28"/>
          <w:szCs w:val="28"/>
          <w:lang w:eastAsia="ru-RU"/>
        </w:rPr>
      </w:pPr>
    </w:p>
    <w:p w:rsidR="0004616E" w:rsidRDefault="0004616E" w:rsidP="0004616E">
      <w:pPr>
        <w:spacing w:after="0" w:line="180" w:lineRule="atLeast"/>
        <w:jc w:val="both"/>
        <w:rPr>
          <w:rFonts w:ascii="Times New Roman" w:eastAsia="Times New Roman" w:hAnsi="Times New Roman" w:cs="Times New Roman"/>
          <w:sz w:val="28"/>
          <w:szCs w:val="28"/>
          <w:lang w:eastAsia="ru-RU"/>
        </w:rPr>
      </w:pPr>
    </w:p>
    <w:p w:rsidR="0004616E" w:rsidRDefault="0004616E" w:rsidP="0004616E">
      <w:pPr>
        <w:spacing w:after="0" w:line="180" w:lineRule="atLeast"/>
        <w:ind w:firstLine="720"/>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01</w:t>
      </w:r>
      <w:r w:rsidRPr="0004616E">
        <w:rPr>
          <w:rFonts w:ascii="Times New Roman" w:eastAsia="Times New Roman" w:hAnsi="Times New Roman" w:cs="Times New Roman"/>
          <w:sz w:val="24"/>
          <w:szCs w:val="28"/>
          <w:lang w:eastAsia="ru-RU"/>
        </w:rPr>
        <w:t>.03.2022</w:t>
      </w:r>
    </w:p>
    <w:p w:rsidR="0004616E" w:rsidRDefault="0004616E" w:rsidP="0004616E">
      <w:pPr>
        <w:spacing w:after="0" w:line="180" w:lineRule="atLeast"/>
        <w:ind w:firstLine="720"/>
        <w:jc w:val="right"/>
        <w:rPr>
          <w:rFonts w:ascii="Times New Roman" w:eastAsia="Times New Roman" w:hAnsi="Times New Roman" w:cs="Times New Roman"/>
          <w:sz w:val="24"/>
          <w:szCs w:val="28"/>
          <w:lang w:eastAsia="ru-RU"/>
        </w:rPr>
      </w:pPr>
    </w:p>
    <w:p w:rsidR="0004616E" w:rsidRDefault="0004616E" w:rsidP="0004616E">
      <w:pPr>
        <w:spacing w:after="0" w:line="180" w:lineRule="atLeast"/>
        <w:ind w:firstLine="720"/>
        <w:jc w:val="right"/>
        <w:rPr>
          <w:rFonts w:ascii="Times New Roman" w:eastAsia="Times New Roman" w:hAnsi="Times New Roman" w:cs="Times New Roman"/>
          <w:sz w:val="24"/>
          <w:szCs w:val="28"/>
          <w:lang w:eastAsia="ru-RU"/>
        </w:rPr>
      </w:pPr>
    </w:p>
    <w:p w:rsidR="0004616E" w:rsidRDefault="0004616E" w:rsidP="0004616E">
      <w:pPr>
        <w:spacing w:after="0" w:line="180" w:lineRule="atLeast"/>
        <w:ind w:firstLine="720"/>
        <w:jc w:val="right"/>
        <w:rPr>
          <w:rFonts w:ascii="Times New Roman" w:eastAsia="Times New Roman" w:hAnsi="Times New Roman" w:cs="Times New Roman"/>
          <w:sz w:val="24"/>
          <w:szCs w:val="28"/>
          <w:lang w:eastAsia="ru-RU"/>
        </w:rPr>
      </w:pPr>
    </w:p>
    <w:p w:rsidR="0004616E" w:rsidRPr="0004616E" w:rsidRDefault="0004616E" w:rsidP="0004616E">
      <w:pPr>
        <w:spacing w:after="0" w:line="180" w:lineRule="atLeast"/>
        <w:ind w:firstLine="720"/>
        <w:jc w:val="right"/>
        <w:rPr>
          <w:rFonts w:ascii="Times New Roman" w:eastAsia="Times New Roman" w:hAnsi="Times New Roman" w:cs="Times New Roman"/>
          <w:sz w:val="24"/>
          <w:szCs w:val="28"/>
          <w:lang w:eastAsia="ru-RU"/>
        </w:rPr>
      </w:pPr>
    </w:p>
    <w:p w:rsidR="0004616E" w:rsidRDefault="0004616E" w:rsidP="0004616E">
      <w:pPr>
        <w:spacing w:line="254" w:lineRule="auto"/>
        <w:jc w:val="both"/>
        <w:rPr>
          <w:rFonts w:ascii="Times New Roman" w:eastAsia="Times New Roman" w:hAnsi="Times New Roman" w:cs="Times New Roman"/>
          <w:i/>
          <w:sz w:val="28"/>
          <w:szCs w:val="28"/>
          <w:lang w:eastAsia="ru-RU"/>
        </w:rPr>
      </w:pPr>
      <w:r>
        <w:rPr>
          <w:rFonts w:ascii="Times New Roman" w:hAnsi="Times New Roman" w:cs="Times New Roman"/>
          <w:b/>
          <w:sz w:val="28"/>
          <w:szCs w:val="21"/>
        </w:rPr>
        <w:t>Прокуратура Большеглушицкого района разъясняет:</w:t>
      </w:r>
      <w:r>
        <w:rPr>
          <w:rFonts w:ascii="Times New Roman" w:hAnsi="Times New Roman" w:cs="Times New Roman"/>
          <w:sz w:val="28"/>
          <w:szCs w:val="21"/>
        </w:rPr>
        <w:t xml:space="preserve"> </w:t>
      </w:r>
      <w:r>
        <w:rPr>
          <w:rFonts w:ascii="Times New Roman" w:hAnsi="Times New Roman" w:cs="Times New Roman"/>
          <w:i/>
          <w:sz w:val="28"/>
          <w:szCs w:val="21"/>
        </w:rPr>
        <w:t>«Можно ли доказать трудовые отношения без трудового договора</w:t>
      </w:r>
      <w:r>
        <w:rPr>
          <w:rFonts w:ascii="Times New Roman" w:hAnsi="Times New Roman" w:cs="Times New Roman"/>
          <w:i/>
          <w:sz w:val="28"/>
          <w:szCs w:val="28"/>
        </w:rPr>
        <w:t>?»</w:t>
      </w:r>
    </w:p>
    <w:p w:rsidR="0004616E" w:rsidRDefault="0004616E" w:rsidP="0004616E">
      <w:pPr>
        <w:spacing w:line="254" w:lineRule="auto"/>
        <w:jc w:val="both"/>
        <w:rPr>
          <w:rFonts w:ascii="Times New Roman" w:hAnsi="Times New Roman" w:cs="Times New Roman"/>
          <w:i/>
          <w:sz w:val="28"/>
          <w:szCs w:val="21"/>
        </w:rPr>
      </w:pPr>
    </w:p>
    <w:p w:rsidR="0004616E" w:rsidRDefault="0004616E" w:rsidP="0004616E">
      <w:pPr>
        <w:spacing w:line="254" w:lineRule="auto"/>
        <w:jc w:val="both"/>
        <w:rPr>
          <w:rFonts w:ascii="Times New Roman" w:hAnsi="Times New Roman" w:cs="Times New Roman"/>
          <w:i/>
          <w:sz w:val="28"/>
          <w:szCs w:val="21"/>
        </w:rPr>
      </w:pPr>
      <w:r>
        <w:rPr>
          <w:noProof/>
          <w:lang w:eastAsia="ru-RU"/>
        </w:rPr>
        <w:drawing>
          <wp:anchor distT="0" distB="0" distL="114300" distR="114300" simplePos="0" relativeHeight="251663360" behindDoc="0" locked="0" layoutInCell="1" allowOverlap="1" wp14:anchorId="5C9E6BDB" wp14:editId="449CA1DA">
            <wp:simplePos x="0" y="0"/>
            <wp:positionH relativeFrom="margin">
              <wp:align>left</wp:align>
            </wp:positionH>
            <wp:positionV relativeFrom="paragraph">
              <wp:posOffset>8255</wp:posOffset>
            </wp:positionV>
            <wp:extent cx="2124075" cy="2886075"/>
            <wp:effectExtent l="0" t="0" r="9525" b="9525"/>
            <wp:wrapSquare wrapText="bothSides"/>
            <wp:docPr id="12" name="Рисунок 1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Imag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075" cy="28860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sz w:val="28"/>
          <w:szCs w:val="21"/>
        </w:rPr>
        <w:t>Положения действующего законодательства разъясняет прокурор района Дмитрий Абросимов.</w:t>
      </w:r>
    </w:p>
    <w:p w:rsidR="0004616E" w:rsidRPr="0004616E" w:rsidRDefault="0004616E" w:rsidP="0004616E">
      <w:pPr>
        <w:spacing w:after="0" w:line="240" w:lineRule="auto"/>
        <w:ind w:firstLine="720"/>
        <w:jc w:val="both"/>
        <w:rPr>
          <w:rFonts w:ascii="Times New Roman" w:eastAsia="Times New Roman" w:hAnsi="Times New Roman" w:cs="Times New Roman"/>
          <w:sz w:val="28"/>
          <w:szCs w:val="28"/>
          <w:lang w:eastAsia="ru-RU"/>
        </w:rPr>
      </w:pPr>
      <w:r w:rsidRPr="0004616E">
        <w:rPr>
          <w:rFonts w:ascii="Times New Roman" w:eastAsia="Times New Roman" w:hAnsi="Times New Roman" w:cs="Times New Roman"/>
          <w:sz w:val="28"/>
          <w:szCs w:val="28"/>
          <w:lang w:eastAsia="ru-RU"/>
        </w:rPr>
        <w:t>В соответствии со ст.16 Трудового кодекса Российской Федерации трудовые отношения возникают между работником и работодателем на основании трудового договора.</w:t>
      </w:r>
    </w:p>
    <w:p w:rsidR="0004616E" w:rsidRPr="0004616E" w:rsidRDefault="0004616E" w:rsidP="0004616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w:t>
      </w:r>
      <w:r w:rsidRPr="0004616E">
        <w:rPr>
          <w:rFonts w:ascii="Times New Roman" w:eastAsia="Times New Roman" w:hAnsi="Times New Roman" w:cs="Times New Roman"/>
          <w:sz w:val="28"/>
          <w:szCs w:val="28"/>
          <w:lang w:eastAsia="ru-RU"/>
        </w:rPr>
        <w:t xml:space="preserve">отмечено в постановлении Пленума Верховного Суда Российской Федерации от 29.05.2018 №15 «О применении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w:t>
      </w:r>
      <w:proofErr w:type="spellStart"/>
      <w:r w:rsidRPr="0004616E">
        <w:rPr>
          <w:rFonts w:ascii="Times New Roman" w:eastAsia="Times New Roman" w:hAnsi="Times New Roman" w:cs="Times New Roman"/>
          <w:sz w:val="28"/>
          <w:szCs w:val="28"/>
          <w:lang w:eastAsia="ru-RU"/>
        </w:rPr>
        <w:t>микропредприятиям</w:t>
      </w:r>
      <w:proofErr w:type="spellEnd"/>
      <w:r w:rsidRPr="0004616E">
        <w:rPr>
          <w:rFonts w:ascii="Times New Roman" w:eastAsia="Times New Roman" w:hAnsi="Times New Roman" w:cs="Times New Roman"/>
          <w:sz w:val="28"/>
          <w:szCs w:val="28"/>
          <w:lang w:eastAsia="ru-RU"/>
        </w:rPr>
        <w:t>», доказательства отсутствия трудовых отношений должен представить работодатель.  </w:t>
      </w:r>
    </w:p>
    <w:p w:rsidR="0004616E" w:rsidRPr="0004616E" w:rsidRDefault="0004616E" w:rsidP="0004616E">
      <w:pPr>
        <w:spacing w:after="0" w:line="240" w:lineRule="auto"/>
        <w:ind w:firstLine="720"/>
        <w:jc w:val="both"/>
        <w:rPr>
          <w:rFonts w:ascii="Times New Roman" w:eastAsia="Times New Roman" w:hAnsi="Times New Roman" w:cs="Times New Roman"/>
          <w:sz w:val="28"/>
          <w:szCs w:val="28"/>
          <w:lang w:eastAsia="ru-RU"/>
        </w:rPr>
      </w:pPr>
      <w:r w:rsidRPr="0004616E">
        <w:rPr>
          <w:rFonts w:ascii="Times New Roman" w:eastAsia="Times New Roman" w:hAnsi="Times New Roman" w:cs="Times New Roman"/>
          <w:sz w:val="28"/>
          <w:szCs w:val="28"/>
          <w:lang w:eastAsia="ru-RU"/>
        </w:rPr>
        <w:t>Вместе с тем работник также имеет право доказать наличие фактических трудовых отношений между ним и работодателем. При этом  при разрешении вопроса, имелись ли между сторонами трудовые отношения суд в соответствии со статьями 55, 59 и 60 Гражданского процессуального кодекса Российской Федерации вправе принимать любые средства доказывания, предусмотренные процессуальным законодательством, которыми являются:</w:t>
      </w:r>
    </w:p>
    <w:p w:rsidR="0004616E" w:rsidRPr="0004616E" w:rsidRDefault="0004616E" w:rsidP="0004616E">
      <w:pPr>
        <w:spacing w:after="0" w:line="240" w:lineRule="auto"/>
        <w:ind w:firstLine="720"/>
        <w:jc w:val="both"/>
        <w:rPr>
          <w:rFonts w:ascii="Times New Roman" w:eastAsia="Times New Roman" w:hAnsi="Times New Roman" w:cs="Times New Roman"/>
          <w:sz w:val="28"/>
          <w:szCs w:val="28"/>
          <w:lang w:eastAsia="ru-RU"/>
        </w:rPr>
      </w:pPr>
      <w:r w:rsidRPr="0004616E">
        <w:rPr>
          <w:rFonts w:ascii="Times New Roman" w:eastAsia="Times New Roman" w:hAnsi="Times New Roman" w:cs="Times New Roman"/>
          <w:sz w:val="28"/>
          <w:szCs w:val="28"/>
          <w:lang w:eastAsia="ru-RU"/>
        </w:rPr>
        <w:t>- сведения о начислении заработной платы, ведомости выдачи денежных средств, о перечислении денежных средств на банковский счет, либо банковскую карту работника;</w:t>
      </w:r>
    </w:p>
    <w:p w:rsidR="0004616E" w:rsidRPr="0004616E" w:rsidRDefault="0004616E" w:rsidP="0004616E">
      <w:pPr>
        <w:spacing w:after="0" w:line="240" w:lineRule="auto"/>
        <w:ind w:firstLine="720"/>
        <w:jc w:val="both"/>
        <w:rPr>
          <w:rFonts w:ascii="Times New Roman" w:eastAsia="Times New Roman" w:hAnsi="Times New Roman" w:cs="Times New Roman"/>
          <w:sz w:val="28"/>
          <w:szCs w:val="28"/>
          <w:lang w:eastAsia="ru-RU"/>
        </w:rPr>
      </w:pPr>
      <w:r w:rsidRPr="0004616E">
        <w:rPr>
          <w:rFonts w:ascii="Times New Roman" w:eastAsia="Times New Roman" w:hAnsi="Times New Roman" w:cs="Times New Roman"/>
          <w:sz w:val="28"/>
          <w:szCs w:val="28"/>
          <w:lang w:eastAsia="ru-RU"/>
        </w:rPr>
        <w:t>- пропуск, оформленный для прохождения на территорию работодателя;</w:t>
      </w:r>
    </w:p>
    <w:p w:rsidR="0004616E" w:rsidRPr="0004616E" w:rsidRDefault="0004616E" w:rsidP="0004616E">
      <w:pPr>
        <w:spacing w:after="0" w:line="240" w:lineRule="auto"/>
        <w:ind w:firstLine="720"/>
        <w:jc w:val="both"/>
        <w:rPr>
          <w:rFonts w:ascii="Times New Roman" w:eastAsia="Times New Roman" w:hAnsi="Times New Roman" w:cs="Times New Roman"/>
          <w:sz w:val="28"/>
          <w:szCs w:val="28"/>
          <w:lang w:eastAsia="ru-RU"/>
        </w:rPr>
      </w:pPr>
      <w:r w:rsidRPr="0004616E">
        <w:rPr>
          <w:rFonts w:ascii="Times New Roman" w:eastAsia="Times New Roman" w:hAnsi="Times New Roman" w:cs="Times New Roman"/>
          <w:sz w:val="28"/>
          <w:szCs w:val="28"/>
          <w:lang w:eastAsia="ru-RU"/>
        </w:rPr>
        <w:t>- журнал, отражающий сведения о приходе-уходе работника на работу;</w:t>
      </w:r>
    </w:p>
    <w:p w:rsidR="0004616E" w:rsidRPr="0004616E" w:rsidRDefault="0004616E" w:rsidP="0004616E">
      <w:pPr>
        <w:spacing w:after="0" w:line="240" w:lineRule="auto"/>
        <w:ind w:firstLine="720"/>
        <w:jc w:val="both"/>
        <w:rPr>
          <w:rFonts w:ascii="Times New Roman" w:eastAsia="Times New Roman" w:hAnsi="Times New Roman" w:cs="Times New Roman"/>
          <w:sz w:val="28"/>
          <w:szCs w:val="28"/>
          <w:lang w:eastAsia="ru-RU"/>
        </w:rPr>
      </w:pPr>
      <w:r w:rsidRPr="0004616E">
        <w:rPr>
          <w:rFonts w:ascii="Times New Roman" w:eastAsia="Times New Roman" w:hAnsi="Times New Roman" w:cs="Times New Roman"/>
          <w:sz w:val="28"/>
          <w:szCs w:val="28"/>
          <w:lang w:eastAsia="ru-RU"/>
        </w:rPr>
        <w:t>- кадровые документы работодателя, отражающие время работы, документы о направлении работника в командировку (стажировку), графики отпусков, информацию о возложении на работника обязанностей по обеспечению пожарной безопасности, договор о полной материальной ответственности работника и др.;</w:t>
      </w:r>
    </w:p>
    <w:p w:rsidR="0004616E" w:rsidRPr="0004616E" w:rsidRDefault="0004616E" w:rsidP="0004616E">
      <w:pPr>
        <w:spacing w:after="0" w:line="240" w:lineRule="auto"/>
        <w:ind w:firstLine="720"/>
        <w:jc w:val="both"/>
        <w:rPr>
          <w:rFonts w:ascii="Times New Roman" w:eastAsia="Times New Roman" w:hAnsi="Times New Roman" w:cs="Times New Roman"/>
          <w:sz w:val="28"/>
          <w:szCs w:val="28"/>
          <w:lang w:eastAsia="ru-RU"/>
        </w:rPr>
      </w:pPr>
      <w:r w:rsidRPr="0004616E">
        <w:rPr>
          <w:rFonts w:ascii="Times New Roman" w:eastAsia="Times New Roman" w:hAnsi="Times New Roman" w:cs="Times New Roman"/>
          <w:sz w:val="28"/>
          <w:szCs w:val="28"/>
          <w:lang w:eastAsia="ru-RU"/>
        </w:rPr>
        <w:t>- документы хозяйственной деятельности работодателя: заполняемые или подписанные работником товарные накладные, путевые листы, акты о выполненных работах, журнал посетителей, переписку по электронной почте;</w:t>
      </w:r>
    </w:p>
    <w:p w:rsidR="0004616E" w:rsidRDefault="0004616E" w:rsidP="0004616E">
      <w:pPr>
        <w:spacing w:after="0" w:line="180" w:lineRule="atLeast"/>
        <w:ind w:firstLine="720"/>
        <w:jc w:val="both"/>
        <w:rPr>
          <w:rFonts w:ascii="Times New Roman" w:eastAsia="Times New Roman" w:hAnsi="Times New Roman" w:cs="Times New Roman"/>
          <w:sz w:val="28"/>
          <w:szCs w:val="28"/>
          <w:lang w:eastAsia="ru-RU"/>
        </w:rPr>
      </w:pPr>
    </w:p>
    <w:p w:rsidR="0004616E" w:rsidRDefault="0004616E" w:rsidP="0004616E">
      <w:pPr>
        <w:spacing w:after="0" w:line="180" w:lineRule="atLeast"/>
        <w:ind w:firstLine="720"/>
        <w:jc w:val="both"/>
        <w:rPr>
          <w:rFonts w:ascii="Times New Roman" w:eastAsia="Times New Roman" w:hAnsi="Times New Roman" w:cs="Times New Roman"/>
          <w:sz w:val="28"/>
          <w:szCs w:val="28"/>
          <w:lang w:eastAsia="ru-RU"/>
        </w:rPr>
      </w:pPr>
    </w:p>
    <w:p w:rsidR="0004616E" w:rsidRDefault="0004616E" w:rsidP="0004616E">
      <w:pPr>
        <w:spacing w:after="0" w:line="180" w:lineRule="atLeast"/>
        <w:ind w:firstLine="720"/>
        <w:jc w:val="both"/>
        <w:rPr>
          <w:rFonts w:ascii="Times New Roman" w:eastAsia="Times New Roman" w:hAnsi="Times New Roman" w:cs="Times New Roman"/>
          <w:sz w:val="28"/>
          <w:szCs w:val="28"/>
          <w:lang w:eastAsia="ru-RU"/>
        </w:rPr>
      </w:pPr>
    </w:p>
    <w:p w:rsidR="009B6D14" w:rsidRDefault="0004616E" w:rsidP="0004616E">
      <w:pPr>
        <w:spacing w:after="0" w:line="180" w:lineRule="atLeast"/>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02.03.2022</w:t>
      </w:r>
    </w:p>
    <w:p w:rsidR="0004616E" w:rsidRDefault="0004616E" w:rsidP="0004616E">
      <w:pPr>
        <w:spacing w:line="254" w:lineRule="auto"/>
        <w:jc w:val="both"/>
        <w:rPr>
          <w:rFonts w:ascii="Times New Roman" w:eastAsia="Times New Roman" w:hAnsi="Times New Roman" w:cs="Times New Roman"/>
          <w:i/>
          <w:sz w:val="28"/>
          <w:szCs w:val="28"/>
          <w:lang w:eastAsia="ru-RU"/>
        </w:rPr>
      </w:pPr>
      <w:r>
        <w:rPr>
          <w:rFonts w:ascii="Times New Roman" w:hAnsi="Times New Roman" w:cs="Times New Roman"/>
          <w:b/>
          <w:sz w:val="28"/>
          <w:szCs w:val="21"/>
        </w:rPr>
        <w:t>Прокуратура Большеглушицкого района разъясняет:</w:t>
      </w:r>
      <w:r>
        <w:rPr>
          <w:rFonts w:ascii="Times New Roman" w:hAnsi="Times New Roman" w:cs="Times New Roman"/>
          <w:sz w:val="28"/>
          <w:szCs w:val="21"/>
        </w:rPr>
        <w:t xml:space="preserve"> </w:t>
      </w:r>
      <w:r>
        <w:rPr>
          <w:rFonts w:ascii="Times New Roman" w:hAnsi="Times New Roman" w:cs="Times New Roman"/>
          <w:i/>
          <w:sz w:val="28"/>
          <w:szCs w:val="21"/>
        </w:rPr>
        <w:t>«Могут ли отключить свет за неуплату долгов без каких-либо судебных решении</w:t>
      </w:r>
      <w:r>
        <w:rPr>
          <w:rFonts w:ascii="Times New Roman" w:hAnsi="Times New Roman" w:cs="Times New Roman"/>
          <w:i/>
          <w:sz w:val="28"/>
          <w:szCs w:val="28"/>
        </w:rPr>
        <w:t>?»</w:t>
      </w:r>
    </w:p>
    <w:p w:rsidR="0004616E" w:rsidRDefault="0004616E" w:rsidP="0004616E">
      <w:pPr>
        <w:spacing w:line="254" w:lineRule="auto"/>
        <w:jc w:val="both"/>
        <w:rPr>
          <w:rFonts w:ascii="Times New Roman" w:hAnsi="Times New Roman" w:cs="Times New Roman"/>
          <w:i/>
          <w:sz w:val="28"/>
          <w:szCs w:val="21"/>
        </w:rPr>
      </w:pPr>
    </w:p>
    <w:p w:rsidR="0004616E" w:rsidRDefault="0004616E" w:rsidP="0004616E">
      <w:pPr>
        <w:spacing w:line="254" w:lineRule="auto"/>
        <w:jc w:val="both"/>
        <w:rPr>
          <w:rFonts w:ascii="Times New Roman" w:hAnsi="Times New Roman" w:cs="Times New Roman"/>
          <w:i/>
          <w:sz w:val="28"/>
          <w:szCs w:val="21"/>
        </w:rPr>
      </w:pPr>
      <w:r>
        <w:rPr>
          <w:noProof/>
          <w:lang w:eastAsia="ru-RU"/>
        </w:rPr>
        <w:drawing>
          <wp:anchor distT="0" distB="0" distL="114300" distR="114300" simplePos="0" relativeHeight="251665408" behindDoc="0" locked="0" layoutInCell="1" allowOverlap="1" wp14:anchorId="24A90042" wp14:editId="027BB1AE">
            <wp:simplePos x="0" y="0"/>
            <wp:positionH relativeFrom="margin">
              <wp:align>left</wp:align>
            </wp:positionH>
            <wp:positionV relativeFrom="paragraph">
              <wp:posOffset>8255</wp:posOffset>
            </wp:positionV>
            <wp:extent cx="2124075" cy="2886075"/>
            <wp:effectExtent l="0" t="0" r="9525" b="9525"/>
            <wp:wrapSquare wrapText="bothSides"/>
            <wp:docPr id="16" name="Рисунок 16"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Imag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075" cy="28860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sz w:val="28"/>
          <w:szCs w:val="21"/>
        </w:rPr>
        <w:t>Положения действующего законодательства разъясняет прокурор района Дмитрий Абросимов.</w:t>
      </w:r>
    </w:p>
    <w:p w:rsidR="0004616E" w:rsidRPr="0004616E" w:rsidRDefault="0004616E" w:rsidP="0004616E">
      <w:pPr>
        <w:suppressAutoHyphens/>
        <w:spacing w:after="0" w:line="330" w:lineRule="exact"/>
        <w:ind w:firstLine="709"/>
        <w:jc w:val="both"/>
        <w:rPr>
          <w:rFonts w:ascii="Times New Roman" w:eastAsia="Times New Roman" w:hAnsi="Times New Roman" w:cs="Times New Roman"/>
          <w:sz w:val="20"/>
          <w:szCs w:val="20"/>
          <w:lang w:eastAsia="zh-CN"/>
        </w:rPr>
      </w:pPr>
      <w:r w:rsidRPr="0004616E">
        <w:rPr>
          <w:rFonts w:ascii="Times New Roman" w:eastAsia="Times New Roman" w:hAnsi="Times New Roman" w:cs="Times New Roman"/>
          <w:sz w:val="28"/>
          <w:szCs w:val="28"/>
          <w:lang w:eastAsia="zh-CN"/>
        </w:rPr>
        <w:t>В соответствии с ч. 1 ст. 153 Жилищного кодекса Российской Федерации граждане и организации обязаны своевременно и полностью вносить плату за жилое помещение и коммунальные услуги.</w:t>
      </w:r>
    </w:p>
    <w:p w:rsidR="0004616E" w:rsidRPr="0004616E" w:rsidRDefault="0004616E" w:rsidP="0004616E">
      <w:pPr>
        <w:suppressAutoHyphens/>
        <w:spacing w:after="0" w:line="330" w:lineRule="exact"/>
        <w:ind w:firstLine="709"/>
        <w:jc w:val="both"/>
        <w:rPr>
          <w:rFonts w:ascii="Times New Roman" w:eastAsia="Times New Roman" w:hAnsi="Times New Roman" w:cs="Times New Roman"/>
          <w:sz w:val="20"/>
          <w:szCs w:val="20"/>
          <w:lang w:eastAsia="zh-CN"/>
        </w:rPr>
      </w:pPr>
      <w:r w:rsidRPr="0004616E">
        <w:rPr>
          <w:rFonts w:ascii="Times New Roman" w:eastAsia="Times New Roman" w:hAnsi="Times New Roman" w:cs="Times New Roman"/>
          <w:sz w:val="28"/>
          <w:szCs w:val="28"/>
          <w:lang w:eastAsia="zh-CN"/>
        </w:rPr>
        <w:t xml:space="preserve">На основании </w:t>
      </w:r>
      <w:proofErr w:type="spellStart"/>
      <w:r w:rsidRPr="0004616E">
        <w:rPr>
          <w:rFonts w:ascii="Times New Roman" w:eastAsia="Times New Roman" w:hAnsi="Times New Roman" w:cs="Times New Roman"/>
          <w:sz w:val="28"/>
          <w:szCs w:val="28"/>
          <w:lang w:eastAsia="zh-CN"/>
        </w:rPr>
        <w:t>п.п</w:t>
      </w:r>
      <w:proofErr w:type="spellEnd"/>
      <w:r w:rsidRPr="0004616E">
        <w:rPr>
          <w:rFonts w:ascii="Times New Roman" w:eastAsia="Times New Roman" w:hAnsi="Times New Roman" w:cs="Times New Roman"/>
          <w:sz w:val="28"/>
          <w:szCs w:val="28"/>
          <w:lang w:eastAsia="zh-CN"/>
        </w:rPr>
        <w:t>. «д» п. 32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исполнитель коммунальной услуги вправе приостанавливать или ограничивать в порядке, установленном данными Правилами, подачу потребителю коммунальных ресурсов.</w:t>
      </w:r>
    </w:p>
    <w:p w:rsidR="0004616E" w:rsidRPr="0004616E" w:rsidRDefault="0004616E" w:rsidP="0004616E">
      <w:pPr>
        <w:suppressAutoHyphens/>
        <w:spacing w:after="0" w:line="330" w:lineRule="exact"/>
        <w:ind w:firstLine="709"/>
        <w:jc w:val="both"/>
        <w:rPr>
          <w:rFonts w:ascii="Times New Roman" w:eastAsia="Times New Roman" w:hAnsi="Times New Roman" w:cs="Times New Roman"/>
          <w:sz w:val="20"/>
          <w:szCs w:val="20"/>
          <w:lang w:eastAsia="zh-CN"/>
        </w:rPr>
      </w:pPr>
      <w:r w:rsidRPr="0004616E">
        <w:rPr>
          <w:rFonts w:ascii="Times New Roman" w:eastAsia="Times New Roman" w:hAnsi="Times New Roman" w:cs="Times New Roman"/>
          <w:sz w:val="28"/>
          <w:szCs w:val="28"/>
          <w:lang w:eastAsia="zh-CN"/>
        </w:rPr>
        <w:t>Ограничение или прекращение предоставления коммунальной услуги в соответствии с положениями п. 117 Правил предоставления коммунальных услуг производится с предварительным уведомлением потребителя в случае, в том числе, неполной оплаты потребителем коммунальной услуги.</w:t>
      </w:r>
    </w:p>
    <w:p w:rsidR="0004616E" w:rsidRPr="0004616E" w:rsidRDefault="0004616E" w:rsidP="0004616E">
      <w:pPr>
        <w:suppressAutoHyphens/>
        <w:spacing w:after="0" w:line="330" w:lineRule="exact"/>
        <w:ind w:firstLine="709"/>
        <w:jc w:val="both"/>
        <w:rPr>
          <w:rFonts w:ascii="Times New Roman" w:eastAsia="Times New Roman" w:hAnsi="Times New Roman" w:cs="Times New Roman"/>
          <w:sz w:val="20"/>
          <w:szCs w:val="20"/>
          <w:lang w:eastAsia="zh-CN"/>
        </w:rPr>
      </w:pPr>
      <w:r w:rsidRPr="0004616E">
        <w:rPr>
          <w:rFonts w:ascii="Times New Roman" w:eastAsia="Times New Roman" w:hAnsi="Times New Roman" w:cs="Times New Roman"/>
          <w:sz w:val="28"/>
          <w:szCs w:val="28"/>
          <w:lang w:eastAsia="zh-CN"/>
        </w:rPr>
        <w:t>Обязательного наличия судебного решения не требуется.</w:t>
      </w:r>
    </w:p>
    <w:p w:rsidR="0004616E" w:rsidRDefault="0004616E" w:rsidP="0004616E">
      <w:pPr>
        <w:spacing w:after="0" w:line="180" w:lineRule="atLeast"/>
        <w:ind w:firstLine="720"/>
        <w:jc w:val="both"/>
        <w:rPr>
          <w:rFonts w:ascii="Times New Roman" w:eastAsia="Times New Roman" w:hAnsi="Times New Roman" w:cs="Times New Roman"/>
          <w:sz w:val="28"/>
          <w:szCs w:val="28"/>
          <w:lang w:eastAsia="ru-RU"/>
        </w:rPr>
      </w:pPr>
    </w:p>
    <w:p w:rsidR="0004616E" w:rsidRDefault="0004616E" w:rsidP="0004616E">
      <w:pPr>
        <w:spacing w:after="0" w:line="180" w:lineRule="atLeast"/>
        <w:ind w:firstLine="720"/>
        <w:jc w:val="both"/>
        <w:rPr>
          <w:rFonts w:ascii="Times New Roman" w:eastAsia="Times New Roman" w:hAnsi="Times New Roman" w:cs="Times New Roman"/>
          <w:sz w:val="28"/>
          <w:szCs w:val="28"/>
          <w:lang w:eastAsia="ru-RU"/>
        </w:rPr>
      </w:pPr>
    </w:p>
    <w:p w:rsidR="0004616E" w:rsidRDefault="0004616E" w:rsidP="0004616E">
      <w:pPr>
        <w:spacing w:after="0" w:line="180" w:lineRule="atLeast"/>
        <w:ind w:firstLine="720"/>
        <w:jc w:val="both"/>
        <w:rPr>
          <w:rFonts w:ascii="Times New Roman" w:eastAsia="Times New Roman" w:hAnsi="Times New Roman" w:cs="Times New Roman"/>
          <w:sz w:val="28"/>
          <w:szCs w:val="28"/>
          <w:lang w:eastAsia="ru-RU"/>
        </w:rPr>
      </w:pPr>
    </w:p>
    <w:p w:rsidR="0004616E" w:rsidRPr="0004616E" w:rsidRDefault="0004616E" w:rsidP="0004616E">
      <w:pPr>
        <w:spacing w:after="0" w:line="180" w:lineRule="atLeast"/>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03.03.2022</w:t>
      </w:r>
    </w:p>
    <w:p w:rsidR="0004616E" w:rsidRDefault="0004616E" w:rsidP="0004616E">
      <w:pPr>
        <w:spacing w:after="0" w:line="180" w:lineRule="atLeast"/>
        <w:ind w:firstLine="720"/>
        <w:jc w:val="right"/>
        <w:rPr>
          <w:rFonts w:ascii="Times New Roman" w:eastAsia="Times New Roman" w:hAnsi="Times New Roman" w:cs="Times New Roman"/>
          <w:sz w:val="28"/>
          <w:szCs w:val="28"/>
          <w:lang w:eastAsia="ru-RU"/>
        </w:rPr>
      </w:pPr>
    </w:p>
    <w:p w:rsidR="0004616E" w:rsidRDefault="0004616E" w:rsidP="0004616E">
      <w:pPr>
        <w:spacing w:after="0" w:line="180" w:lineRule="atLeast"/>
        <w:ind w:firstLine="720"/>
        <w:jc w:val="right"/>
        <w:rPr>
          <w:rFonts w:ascii="Times New Roman" w:eastAsia="Times New Roman" w:hAnsi="Times New Roman" w:cs="Times New Roman"/>
          <w:sz w:val="28"/>
          <w:szCs w:val="28"/>
          <w:lang w:eastAsia="ru-RU"/>
        </w:rPr>
      </w:pPr>
    </w:p>
    <w:p w:rsidR="0004616E" w:rsidRDefault="0004616E" w:rsidP="0004616E">
      <w:pPr>
        <w:spacing w:after="0" w:line="180" w:lineRule="atLeast"/>
        <w:ind w:firstLine="720"/>
        <w:jc w:val="right"/>
        <w:rPr>
          <w:rFonts w:ascii="Times New Roman" w:eastAsia="Times New Roman" w:hAnsi="Times New Roman" w:cs="Times New Roman"/>
          <w:sz w:val="28"/>
          <w:szCs w:val="28"/>
          <w:lang w:eastAsia="ru-RU"/>
        </w:rPr>
      </w:pPr>
    </w:p>
    <w:p w:rsidR="0004616E" w:rsidRDefault="0004616E" w:rsidP="0004616E">
      <w:pPr>
        <w:spacing w:after="0" w:line="180" w:lineRule="atLeast"/>
        <w:ind w:firstLine="720"/>
        <w:jc w:val="right"/>
        <w:rPr>
          <w:rFonts w:ascii="Times New Roman" w:eastAsia="Times New Roman" w:hAnsi="Times New Roman" w:cs="Times New Roman"/>
          <w:sz w:val="28"/>
          <w:szCs w:val="28"/>
          <w:lang w:eastAsia="ru-RU"/>
        </w:rPr>
      </w:pPr>
    </w:p>
    <w:p w:rsidR="0004616E" w:rsidRDefault="0004616E" w:rsidP="0004616E">
      <w:pPr>
        <w:spacing w:after="0" w:line="180" w:lineRule="atLeast"/>
        <w:ind w:firstLine="720"/>
        <w:jc w:val="right"/>
        <w:rPr>
          <w:rFonts w:ascii="Times New Roman" w:eastAsia="Times New Roman" w:hAnsi="Times New Roman" w:cs="Times New Roman"/>
          <w:sz w:val="28"/>
          <w:szCs w:val="28"/>
          <w:lang w:eastAsia="ru-RU"/>
        </w:rPr>
      </w:pPr>
    </w:p>
    <w:p w:rsidR="0004616E" w:rsidRDefault="0004616E" w:rsidP="0004616E">
      <w:pPr>
        <w:spacing w:after="0" w:line="180" w:lineRule="atLeast"/>
        <w:ind w:firstLine="720"/>
        <w:jc w:val="right"/>
        <w:rPr>
          <w:rFonts w:ascii="Times New Roman" w:eastAsia="Times New Roman" w:hAnsi="Times New Roman" w:cs="Times New Roman"/>
          <w:sz w:val="28"/>
          <w:szCs w:val="28"/>
          <w:lang w:eastAsia="ru-RU"/>
        </w:rPr>
      </w:pPr>
    </w:p>
    <w:p w:rsidR="0004616E" w:rsidRDefault="0004616E" w:rsidP="0004616E">
      <w:pPr>
        <w:spacing w:after="0" w:line="180" w:lineRule="atLeast"/>
        <w:ind w:firstLine="720"/>
        <w:jc w:val="right"/>
        <w:rPr>
          <w:rFonts w:ascii="Times New Roman" w:eastAsia="Times New Roman" w:hAnsi="Times New Roman" w:cs="Times New Roman"/>
          <w:sz w:val="28"/>
          <w:szCs w:val="28"/>
          <w:lang w:eastAsia="ru-RU"/>
        </w:rPr>
      </w:pPr>
    </w:p>
    <w:p w:rsidR="0004616E" w:rsidRDefault="0004616E" w:rsidP="0004616E">
      <w:pPr>
        <w:spacing w:after="0" w:line="180" w:lineRule="atLeast"/>
        <w:ind w:firstLine="720"/>
        <w:jc w:val="right"/>
        <w:rPr>
          <w:rFonts w:ascii="Times New Roman" w:eastAsia="Times New Roman" w:hAnsi="Times New Roman" w:cs="Times New Roman"/>
          <w:sz w:val="28"/>
          <w:szCs w:val="28"/>
          <w:lang w:eastAsia="ru-RU"/>
        </w:rPr>
      </w:pPr>
    </w:p>
    <w:p w:rsidR="0004616E" w:rsidRDefault="0004616E" w:rsidP="0004616E">
      <w:pPr>
        <w:spacing w:after="0" w:line="180" w:lineRule="atLeast"/>
        <w:ind w:firstLine="720"/>
        <w:jc w:val="right"/>
        <w:rPr>
          <w:rFonts w:ascii="Times New Roman" w:eastAsia="Times New Roman" w:hAnsi="Times New Roman" w:cs="Times New Roman"/>
          <w:sz w:val="28"/>
          <w:szCs w:val="28"/>
          <w:lang w:eastAsia="ru-RU"/>
        </w:rPr>
      </w:pPr>
    </w:p>
    <w:p w:rsidR="0004616E" w:rsidRDefault="0004616E" w:rsidP="0004616E">
      <w:pPr>
        <w:spacing w:after="0" w:line="180" w:lineRule="atLeast"/>
        <w:ind w:firstLine="720"/>
        <w:jc w:val="right"/>
        <w:rPr>
          <w:rFonts w:ascii="Times New Roman" w:eastAsia="Times New Roman" w:hAnsi="Times New Roman" w:cs="Times New Roman"/>
          <w:sz w:val="28"/>
          <w:szCs w:val="28"/>
          <w:lang w:eastAsia="ru-RU"/>
        </w:rPr>
      </w:pPr>
    </w:p>
    <w:p w:rsidR="0004616E" w:rsidRDefault="0004616E" w:rsidP="0004616E">
      <w:pPr>
        <w:spacing w:after="0" w:line="180" w:lineRule="atLeast"/>
        <w:ind w:firstLine="720"/>
        <w:jc w:val="right"/>
        <w:rPr>
          <w:rFonts w:ascii="Times New Roman" w:eastAsia="Times New Roman" w:hAnsi="Times New Roman" w:cs="Times New Roman"/>
          <w:sz w:val="28"/>
          <w:szCs w:val="28"/>
          <w:lang w:eastAsia="ru-RU"/>
        </w:rPr>
      </w:pPr>
    </w:p>
    <w:p w:rsidR="0004616E" w:rsidRDefault="0004616E" w:rsidP="0004616E">
      <w:pPr>
        <w:spacing w:after="0" w:line="180" w:lineRule="atLeast"/>
        <w:ind w:firstLine="720"/>
        <w:jc w:val="right"/>
        <w:rPr>
          <w:rFonts w:ascii="Times New Roman" w:eastAsia="Times New Roman" w:hAnsi="Times New Roman" w:cs="Times New Roman"/>
          <w:sz w:val="28"/>
          <w:szCs w:val="28"/>
          <w:lang w:eastAsia="ru-RU"/>
        </w:rPr>
      </w:pPr>
    </w:p>
    <w:p w:rsidR="0004616E" w:rsidRDefault="0004616E" w:rsidP="0004616E">
      <w:pPr>
        <w:spacing w:after="0" w:line="180" w:lineRule="atLeast"/>
        <w:ind w:firstLine="720"/>
        <w:jc w:val="right"/>
        <w:rPr>
          <w:rFonts w:ascii="Times New Roman" w:eastAsia="Times New Roman" w:hAnsi="Times New Roman" w:cs="Times New Roman"/>
          <w:sz w:val="28"/>
          <w:szCs w:val="28"/>
          <w:lang w:eastAsia="ru-RU"/>
        </w:rPr>
      </w:pPr>
    </w:p>
    <w:p w:rsidR="0004616E" w:rsidRDefault="0004616E" w:rsidP="0004616E">
      <w:pPr>
        <w:spacing w:line="254" w:lineRule="auto"/>
        <w:jc w:val="both"/>
        <w:rPr>
          <w:rFonts w:ascii="Times New Roman" w:eastAsia="Times New Roman" w:hAnsi="Times New Roman" w:cs="Times New Roman"/>
          <w:i/>
          <w:sz w:val="28"/>
          <w:szCs w:val="28"/>
          <w:lang w:eastAsia="ru-RU"/>
        </w:rPr>
      </w:pPr>
      <w:r>
        <w:rPr>
          <w:rFonts w:ascii="Times New Roman" w:hAnsi="Times New Roman" w:cs="Times New Roman"/>
          <w:b/>
          <w:sz w:val="28"/>
          <w:szCs w:val="21"/>
        </w:rPr>
        <w:t>Прокуратура Большеглушицкого района разъясняет:</w:t>
      </w:r>
      <w:r>
        <w:rPr>
          <w:rFonts w:ascii="Times New Roman" w:hAnsi="Times New Roman" w:cs="Times New Roman"/>
          <w:sz w:val="28"/>
          <w:szCs w:val="21"/>
        </w:rPr>
        <w:t xml:space="preserve"> </w:t>
      </w:r>
      <w:r>
        <w:rPr>
          <w:rFonts w:ascii="Times New Roman" w:hAnsi="Times New Roman" w:cs="Times New Roman"/>
          <w:i/>
          <w:sz w:val="28"/>
          <w:szCs w:val="21"/>
        </w:rPr>
        <w:t>«предусмотрена ли ответственность за вовлечение несовершеннолетнего в совершение антиобщественных действий</w:t>
      </w:r>
      <w:r>
        <w:rPr>
          <w:rFonts w:ascii="Times New Roman" w:hAnsi="Times New Roman" w:cs="Times New Roman"/>
          <w:i/>
          <w:sz w:val="28"/>
          <w:szCs w:val="28"/>
        </w:rPr>
        <w:t>?»</w:t>
      </w:r>
    </w:p>
    <w:p w:rsidR="0004616E" w:rsidRDefault="0004616E" w:rsidP="0004616E">
      <w:pPr>
        <w:spacing w:line="254" w:lineRule="auto"/>
        <w:jc w:val="both"/>
        <w:rPr>
          <w:rFonts w:ascii="Times New Roman" w:hAnsi="Times New Roman" w:cs="Times New Roman"/>
          <w:i/>
          <w:sz w:val="28"/>
          <w:szCs w:val="21"/>
        </w:rPr>
      </w:pPr>
    </w:p>
    <w:p w:rsidR="0004616E" w:rsidRDefault="0004616E" w:rsidP="0004616E">
      <w:pPr>
        <w:spacing w:line="254" w:lineRule="auto"/>
        <w:jc w:val="both"/>
        <w:rPr>
          <w:rFonts w:ascii="Times New Roman" w:hAnsi="Times New Roman" w:cs="Times New Roman"/>
          <w:i/>
          <w:sz w:val="28"/>
          <w:szCs w:val="21"/>
        </w:rPr>
      </w:pPr>
      <w:r>
        <w:rPr>
          <w:noProof/>
          <w:lang w:eastAsia="ru-RU"/>
        </w:rPr>
        <w:drawing>
          <wp:anchor distT="0" distB="0" distL="114300" distR="114300" simplePos="0" relativeHeight="251667456" behindDoc="0" locked="0" layoutInCell="1" allowOverlap="1" wp14:anchorId="2BE86207" wp14:editId="0D056F9A">
            <wp:simplePos x="0" y="0"/>
            <wp:positionH relativeFrom="margin">
              <wp:align>left</wp:align>
            </wp:positionH>
            <wp:positionV relativeFrom="paragraph">
              <wp:posOffset>8255</wp:posOffset>
            </wp:positionV>
            <wp:extent cx="2124075" cy="2886075"/>
            <wp:effectExtent l="0" t="0" r="9525" b="9525"/>
            <wp:wrapSquare wrapText="bothSides"/>
            <wp:docPr id="17" name="Рисунок 17"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Imag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075" cy="28860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sz w:val="28"/>
          <w:szCs w:val="21"/>
        </w:rPr>
        <w:t>Положения действующего законодательства разъясняет прокурор района Дмитрий Абросимов.</w:t>
      </w:r>
    </w:p>
    <w:p w:rsidR="0004616E" w:rsidRPr="0004616E" w:rsidRDefault="0004616E" w:rsidP="0004616E">
      <w:pPr>
        <w:spacing w:after="0" w:line="240" w:lineRule="auto"/>
        <w:ind w:firstLine="720"/>
        <w:jc w:val="both"/>
        <w:rPr>
          <w:rFonts w:ascii="Times New Roman" w:eastAsia="Times New Roman" w:hAnsi="Times New Roman" w:cs="Times New Roman"/>
          <w:sz w:val="28"/>
          <w:szCs w:val="28"/>
          <w:lang w:eastAsia="ru-RU"/>
        </w:rPr>
      </w:pPr>
      <w:r w:rsidRPr="0004616E">
        <w:rPr>
          <w:rFonts w:ascii="Times New Roman" w:eastAsia="Times New Roman" w:hAnsi="Times New Roman" w:cs="Times New Roman"/>
          <w:sz w:val="28"/>
          <w:szCs w:val="28"/>
          <w:lang w:eastAsia="ru-RU"/>
        </w:rPr>
        <w:t xml:space="preserve">За вовлечение несовершеннолетнего в совершение антиобщественных действий предусмотрена уголовная ответственность статьей 151 Уголовного кодекса Российской Федерации. </w:t>
      </w:r>
    </w:p>
    <w:p w:rsidR="0004616E" w:rsidRPr="0004616E" w:rsidRDefault="0004616E" w:rsidP="0004616E">
      <w:pPr>
        <w:spacing w:after="0" w:line="240" w:lineRule="auto"/>
        <w:ind w:firstLine="720"/>
        <w:jc w:val="both"/>
        <w:rPr>
          <w:rFonts w:ascii="Times New Roman" w:eastAsia="Times New Roman" w:hAnsi="Times New Roman" w:cs="Times New Roman"/>
          <w:sz w:val="28"/>
          <w:szCs w:val="28"/>
          <w:lang w:eastAsia="ru-RU"/>
        </w:rPr>
      </w:pPr>
      <w:r w:rsidRPr="0004616E">
        <w:rPr>
          <w:rFonts w:ascii="Times New Roman" w:eastAsia="Times New Roman" w:hAnsi="Times New Roman" w:cs="Times New Roman"/>
          <w:sz w:val="28"/>
          <w:szCs w:val="28"/>
          <w:lang w:eastAsia="ru-RU"/>
        </w:rPr>
        <w:t>Антиобщественные действия выражаются в систематическом употреблении (распитии) алкогольной и спиртосодержащей продукции, одурманивающих веществ, в занятии бродяжничеством или попрошайничеством.</w:t>
      </w:r>
    </w:p>
    <w:p w:rsidR="0004616E" w:rsidRPr="0004616E" w:rsidRDefault="0004616E" w:rsidP="0004616E">
      <w:pPr>
        <w:spacing w:after="0" w:line="240" w:lineRule="auto"/>
        <w:ind w:firstLine="720"/>
        <w:jc w:val="both"/>
        <w:rPr>
          <w:rFonts w:ascii="Times New Roman" w:eastAsia="Times New Roman" w:hAnsi="Times New Roman" w:cs="Times New Roman"/>
          <w:sz w:val="28"/>
          <w:szCs w:val="28"/>
          <w:lang w:eastAsia="ru-RU"/>
        </w:rPr>
      </w:pPr>
      <w:r w:rsidRPr="0004616E">
        <w:rPr>
          <w:rFonts w:ascii="Times New Roman" w:eastAsia="Times New Roman" w:hAnsi="Times New Roman" w:cs="Times New Roman"/>
          <w:sz w:val="28"/>
          <w:szCs w:val="28"/>
          <w:lang w:eastAsia="ru-RU"/>
        </w:rPr>
        <w:t>Действия взрослого лица (обещание, обман, угрозы предложения и другие), должны быть направлены на возбуждение желания совершить антиобщественные действия.</w:t>
      </w:r>
    </w:p>
    <w:p w:rsidR="0004616E" w:rsidRPr="0004616E" w:rsidRDefault="0004616E" w:rsidP="0004616E">
      <w:pPr>
        <w:spacing w:after="0" w:line="240" w:lineRule="auto"/>
        <w:ind w:firstLine="720"/>
        <w:jc w:val="both"/>
        <w:rPr>
          <w:rFonts w:ascii="Times New Roman" w:eastAsia="Times New Roman" w:hAnsi="Times New Roman" w:cs="Times New Roman"/>
          <w:sz w:val="28"/>
          <w:szCs w:val="28"/>
          <w:lang w:eastAsia="ru-RU"/>
        </w:rPr>
      </w:pPr>
      <w:r w:rsidRPr="0004616E">
        <w:rPr>
          <w:rFonts w:ascii="Times New Roman" w:eastAsia="Times New Roman" w:hAnsi="Times New Roman" w:cs="Times New Roman"/>
          <w:sz w:val="28"/>
          <w:szCs w:val="28"/>
          <w:lang w:eastAsia="ru-RU"/>
        </w:rPr>
        <w:t>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w:t>
      </w:r>
      <w:r>
        <w:rPr>
          <w:rFonts w:ascii="Times New Roman" w:eastAsia="Times New Roman" w:hAnsi="Times New Roman" w:cs="Times New Roman"/>
          <w:sz w:val="28"/>
          <w:szCs w:val="28"/>
          <w:lang w:eastAsia="ru-RU"/>
        </w:rPr>
        <w:t xml:space="preserve"> свободы на срок до четырех лет</w:t>
      </w:r>
      <w:r w:rsidRPr="0004616E">
        <w:rPr>
          <w:rFonts w:ascii="Times New Roman" w:eastAsia="Times New Roman" w:hAnsi="Times New Roman" w:cs="Times New Roman"/>
          <w:sz w:val="28"/>
          <w:szCs w:val="28"/>
          <w:lang w:eastAsia="ru-RU"/>
        </w:rPr>
        <w:t>.</w:t>
      </w:r>
    </w:p>
    <w:p w:rsidR="0004616E" w:rsidRPr="0004616E" w:rsidRDefault="0004616E" w:rsidP="0004616E">
      <w:pPr>
        <w:spacing w:after="0" w:line="240" w:lineRule="auto"/>
        <w:ind w:firstLine="720"/>
        <w:jc w:val="both"/>
        <w:rPr>
          <w:rFonts w:ascii="Times New Roman" w:eastAsia="Times New Roman" w:hAnsi="Times New Roman" w:cs="Times New Roman"/>
          <w:sz w:val="28"/>
          <w:szCs w:val="28"/>
          <w:lang w:eastAsia="ru-RU"/>
        </w:rPr>
      </w:pPr>
      <w:r w:rsidRPr="0004616E">
        <w:rPr>
          <w:rFonts w:ascii="Times New Roman" w:eastAsia="Times New Roman" w:hAnsi="Times New Roman" w:cs="Times New Roman"/>
          <w:sz w:val="28"/>
          <w:szCs w:val="28"/>
          <w:lang w:eastAsia="ru-RU"/>
        </w:rPr>
        <w:t>Когда указанные деяния совершены с применением насилия или с угрозой его применения, за них полагается лишение свободы на срок от двух до шести лет с ограничением свободы на срок до двух лет либо без такового.</w:t>
      </w:r>
    </w:p>
    <w:p w:rsidR="0004616E" w:rsidRPr="0004616E" w:rsidRDefault="0004616E" w:rsidP="0004616E">
      <w:pPr>
        <w:spacing w:after="0" w:line="240" w:lineRule="auto"/>
        <w:ind w:firstLine="720"/>
        <w:jc w:val="both"/>
        <w:rPr>
          <w:rFonts w:ascii="Times New Roman" w:eastAsia="Times New Roman" w:hAnsi="Times New Roman" w:cs="Times New Roman"/>
          <w:sz w:val="28"/>
          <w:szCs w:val="28"/>
          <w:lang w:eastAsia="ru-RU"/>
        </w:rPr>
      </w:pPr>
      <w:r w:rsidRPr="0004616E">
        <w:rPr>
          <w:rFonts w:ascii="Times New Roman" w:eastAsia="Times New Roman" w:hAnsi="Times New Roman" w:cs="Times New Roman"/>
          <w:sz w:val="28"/>
          <w:szCs w:val="28"/>
          <w:lang w:eastAsia="ru-RU"/>
        </w:rPr>
        <w:t>В то же время действие статьи 151 Уголовного кодекса Российской Федерации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04616E" w:rsidRPr="0004616E" w:rsidRDefault="0004616E" w:rsidP="0004616E">
      <w:pPr>
        <w:spacing w:after="0" w:line="240" w:lineRule="auto"/>
        <w:ind w:firstLine="720"/>
        <w:jc w:val="both"/>
        <w:rPr>
          <w:rFonts w:ascii="Times New Roman" w:eastAsia="Times New Roman" w:hAnsi="Times New Roman" w:cs="Times New Roman"/>
          <w:sz w:val="28"/>
          <w:szCs w:val="28"/>
          <w:lang w:eastAsia="ru-RU"/>
        </w:rPr>
      </w:pPr>
      <w:r w:rsidRPr="0004616E">
        <w:rPr>
          <w:rFonts w:ascii="Times New Roman" w:eastAsia="Times New Roman" w:hAnsi="Times New Roman" w:cs="Times New Roman"/>
          <w:sz w:val="28"/>
          <w:szCs w:val="28"/>
          <w:lang w:eastAsia="ru-RU"/>
        </w:rPr>
        <w:t xml:space="preserve">К уголовной ответственности за вовлечение несовершеннолетнего в совершение преступления или совершение антиобщественных действий </w:t>
      </w:r>
      <w:r w:rsidRPr="0004616E">
        <w:rPr>
          <w:rFonts w:ascii="Times New Roman" w:eastAsia="Times New Roman" w:hAnsi="Times New Roman" w:cs="Times New Roman"/>
          <w:sz w:val="28"/>
          <w:szCs w:val="28"/>
          <w:lang w:eastAsia="ru-RU"/>
        </w:rPr>
        <w:lastRenderedPageBreak/>
        <w:t>могут быть привлечены лица, достигшие восемнадцатилетнего возраста и совершившие преступление умышленно.</w:t>
      </w:r>
    </w:p>
    <w:p w:rsidR="0004616E" w:rsidRDefault="0004616E" w:rsidP="0004616E">
      <w:pPr>
        <w:spacing w:after="0" w:line="180" w:lineRule="atLeast"/>
        <w:ind w:firstLine="720"/>
        <w:jc w:val="both"/>
        <w:rPr>
          <w:rFonts w:ascii="Times New Roman" w:eastAsia="Times New Roman" w:hAnsi="Times New Roman" w:cs="Times New Roman"/>
          <w:sz w:val="28"/>
          <w:szCs w:val="28"/>
          <w:lang w:eastAsia="ru-RU"/>
        </w:rPr>
      </w:pPr>
    </w:p>
    <w:p w:rsidR="0004616E" w:rsidRDefault="0004616E" w:rsidP="0004616E">
      <w:pPr>
        <w:spacing w:after="0" w:line="180" w:lineRule="atLeast"/>
        <w:ind w:firstLine="720"/>
        <w:jc w:val="both"/>
        <w:rPr>
          <w:rFonts w:ascii="Times New Roman" w:eastAsia="Times New Roman" w:hAnsi="Times New Roman" w:cs="Times New Roman"/>
          <w:sz w:val="28"/>
          <w:szCs w:val="28"/>
          <w:lang w:eastAsia="ru-RU"/>
        </w:rPr>
      </w:pPr>
    </w:p>
    <w:p w:rsidR="0004616E" w:rsidRPr="0004616E" w:rsidRDefault="0004616E" w:rsidP="0004616E">
      <w:pPr>
        <w:spacing w:after="0" w:line="180" w:lineRule="atLeast"/>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04.03.2022</w:t>
      </w:r>
    </w:p>
    <w:p w:rsidR="0004616E" w:rsidRDefault="0004616E" w:rsidP="0004616E">
      <w:pPr>
        <w:spacing w:line="254" w:lineRule="auto"/>
        <w:jc w:val="both"/>
        <w:rPr>
          <w:rFonts w:ascii="Times New Roman" w:eastAsia="Times New Roman" w:hAnsi="Times New Roman" w:cs="Times New Roman"/>
          <w:i/>
          <w:sz w:val="28"/>
          <w:szCs w:val="28"/>
          <w:lang w:eastAsia="ru-RU"/>
        </w:rPr>
      </w:pPr>
      <w:r>
        <w:rPr>
          <w:rFonts w:ascii="Times New Roman" w:hAnsi="Times New Roman" w:cs="Times New Roman"/>
          <w:b/>
          <w:sz w:val="28"/>
          <w:szCs w:val="21"/>
        </w:rPr>
        <w:t>Прокуратура Большеглушицкого района разъясняет:</w:t>
      </w:r>
      <w:r>
        <w:rPr>
          <w:rFonts w:ascii="Times New Roman" w:hAnsi="Times New Roman" w:cs="Times New Roman"/>
          <w:sz w:val="28"/>
          <w:szCs w:val="21"/>
        </w:rPr>
        <w:t xml:space="preserve"> </w:t>
      </w:r>
      <w:r>
        <w:rPr>
          <w:rFonts w:ascii="Times New Roman" w:hAnsi="Times New Roman" w:cs="Times New Roman"/>
          <w:i/>
          <w:sz w:val="28"/>
          <w:szCs w:val="21"/>
        </w:rPr>
        <w:t>«Возможна ли блокировка материалов в сети «Интернет», вовлекающих несовершеннол</w:t>
      </w:r>
      <w:r w:rsidR="001E4F9B">
        <w:rPr>
          <w:rFonts w:ascii="Times New Roman" w:hAnsi="Times New Roman" w:cs="Times New Roman"/>
          <w:i/>
          <w:sz w:val="28"/>
          <w:szCs w:val="21"/>
        </w:rPr>
        <w:t>етних в противоправные действия</w:t>
      </w:r>
      <w:r>
        <w:rPr>
          <w:rFonts w:ascii="Times New Roman" w:hAnsi="Times New Roman" w:cs="Times New Roman"/>
          <w:i/>
          <w:sz w:val="28"/>
          <w:szCs w:val="28"/>
        </w:rPr>
        <w:t>?»</w:t>
      </w:r>
    </w:p>
    <w:p w:rsidR="0004616E" w:rsidRDefault="0004616E" w:rsidP="0004616E">
      <w:pPr>
        <w:spacing w:line="254" w:lineRule="auto"/>
        <w:jc w:val="both"/>
        <w:rPr>
          <w:rFonts w:ascii="Times New Roman" w:hAnsi="Times New Roman" w:cs="Times New Roman"/>
          <w:i/>
          <w:sz w:val="28"/>
          <w:szCs w:val="21"/>
        </w:rPr>
      </w:pPr>
    </w:p>
    <w:p w:rsidR="0004616E" w:rsidRDefault="0004616E" w:rsidP="0004616E">
      <w:pPr>
        <w:spacing w:line="254" w:lineRule="auto"/>
        <w:jc w:val="both"/>
        <w:rPr>
          <w:rFonts w:ascii="Times New Roman" w:hAnsi="Times New Roman" w:cs="Times New Roman"/>
          <w:i/>
          <w:sz w:val="28"/>
          <w:szCs w:val="21"/>
        </w:rPr>
      </w:pPr>
      <w:r>
        <w:rPr>
          <w:noProof/>
          <w:lang w:eastAsia="ru-RU"/>
        </w:rPr>
        <w:drawing>
          <wp:anchor distT="0" distB="0" distL="114300" distR="114300" simplePos="0" relativeHeight="251669504" behindDoc="0" locked="0" layoutInCell="1" allowOverlap="1" wp14:anchorId="15AAE785" wp14:editId="5880A080">
            <wp:simplePos x="0" y="0"/>
            <wp:positionH relativeFrom="margin">
              <wp:align>left</wp:align>
            </wp:positionH>
            <wp:positionV relativeFrom="paragraph">
              <wp:posOffset>8255</wp:posOffset>
            </wp:positionV>
            <wp:extent cx="2124075" cy="2886075"/>
            <wp:effectExtent l="0" t="0" r="9525" b="9525"/>
            <wp:wrapSquare wrapText="bothSides"/>
            <wp:docPr id="18" name="Рисунок 18"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Imag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075" cy="28860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sz w:val="28"/>
          <w:szCs w:val="21"/>
        </w:rPr>
        <w:t>Положения действующего законодательства разъясняет прокурор района Дмитрий Абросимов.</w:t>
      </w:r>
    </w:p>
    <w:p w:rsidR="001E4F9B" w:rsidRPr="001E4F9B" w:rsidRDefault="001E4F9B" w:rsidP="001E4F9B">
      <w:pPr>
        <w:spacing w:after="0" w:line="240" w:lineRule="auto"/>
        <w:ind w:firstLine="720"/>
        <w:jc w:val="both"/>
        <w:rPr>
          <w:rFonts w:ascii="Times New Roman" w:eastAsia="Times New Roman" w:hAnsi="Times New Roman" w:cs="Times New Roman"/>
          <w:sz w:val="28"/>
          <w:szCs w:val="28"/>
          <w:lang w:eastAsia="ru-RU"/>
        </w:rPr>
      </w:pPr>
      <w:r w:rsidRPr="001E4F9B">
        <w:rPr>
          <w:rFonts w:ascii="Times New Roman" w:eastAsia="Times New Roman" w:hAnsi="Times New Roman" w:cs="Times New Roman"/>
          <w:sz w:val="28"/>
          <w:szCs w:val="28"/>
          <w:lang w:eastAsia="ru-RU"/>
        </w:rPr>
        <w:t>Федеральным законом от 27.07.2006 №149-ФЗ «Об информации, информационных технологиях и о защите информации» на территории Российской Федерации запрещено распространение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или здоровья либо для жизни или здоровья иных лиц, в том числе – посредством размещения её в информационно-телекоммуникационной сети «Интернет».</w:t>
      </w:r>
    </w:p>
    <w:p w:rsidR="001E4F9B" w:rsidRPr="001E4F9B" w:rsidRDefault="001E4F9B" w:rsidP="001E4F9B">
      <w:pPr>
        <w:spacing w:after="0" w:line="240" w:lineRule="auto"/>
        <w:ind w:firstLine="720"/>
        <w:jc w:val="both"/>
        <w:rPr>
          <w:rFonts w:ascii="Times New Roman" w:eastAsia="Times New Roman" w:hAnsi="Times New Roman" w:cs="Times New Roman"/>
          <w:sz w:val="28"/>
          <w:szCs w:val="28"/>
          <w:lang w:eastAsia="ru-RU"/>
        </w:rPr>
      </w:pPr>
      <w:r w:rsidRPr="001E4F9B">
        <w:rPr>
          <w:rFonts w:ascii="Times New Roman" w:eastAsia="Times New Roman" w:hAnsi="Times New Roman" w:cs="Times New Roman"/>
          <w:sz w:val="28"/>
          <w:szCs w:val="28"/>
          <w:lang w:eastAsia="ru-RU"/>
        </w:rPr>
        <w:t>В целях ограничения (блокирования) доступа пользователей к сетевым ресурсам, содержащим такую информацию, Федеральной службой по надзору в сфере связи, информационных технологий и массовых коммуникаций обеспечивается ведение Единого реестра доменных имён,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1E4F9B" w:rsidRPr="001E4F9B" w:rsidRDefault="001E4F9B" w:rsidP="001E4F9B">
      <w:pPr>
        <w:spacing w:after="0" w:line="240" w:lineRule="auto"/>
        <w:ind w:firstLine="720"/>
        <w:jc w:val="both"/>
        <w:rPr>
          <w:rFonts w:ascii="Times New Roman" w:eastAsia="Times New Roman" w:hAnsi="Times New Roman" w:cs="Times New Roman"/>
          <w:sz w:val="28"/>
          <w:szCs w:val="28"/>
          <w:lang w:eastAsia="ru-RU"/>
        </w:rPr>
      </w:pPr>
      <w:r w:rsidRPr="001E4F9B">
        <w:rPr>
          <w:rFonts w:ascii="Times New Roman" w:eastAsia="Times New Roman" w:hAnsi="Times New Roman" w:cs="Times New Roman"/>
          <w:sz w:val="28"/>
          <w:szCs w:val="28"/>
          <w:lang w:eastAsia="ru-RU"/>
        </w:rPr>
        <w:t>Соответствующие сведения подлежат включению в Единый реестр на основании вступивших в законную силу судебных решений, а также принятых в установленном порядке решений федеральных органов исполнительной власти, уполномоченных Правительством Российской Федерации.</w:t>
      </w:r>
    </w:p>
    <w:p w:rsidR="001E4F9B" w:rsidRPr="001E4F9B" w:rsidRDefault="001E4F9B" w:rsidP="001E4F9B">
      <w:pPr>
        <w:spacing w:after="0" w:line="240" w:lineRule="auto"/>
        <w:ind w:firstLine="720"/>
        <w:jc w:val="both"/>
        <w:rPr>
          <w:rFonts w:ascii="Times New Roman" w:eastAsia="Times New Roman" w:hAnsi="Times New Roman" w:cs="Times New Roman"/>
          <w:sz w:val="28"/>
          <w:szCs w:val="28"/>
          <w:lang w:eastAsia="ru-RU"/>
        </w:rPr>
      </w:pPr>
      <w:r w:rsidRPr="001E4F9B">
        <w:rPr>
          <w:rFonts w:ascii="Times New Roman" w:eastAsia="Times New Roman" w:hAnsi="Times New Roman" w:cs="Times New Roman"/>
          <w:sz w:val="28"/>
          <w:szCs w:val="28"/>
          <w:lang w:eastAsia="ru-RU"/>
        </w:rPr>
        <w:t xml:space="preserve"> Постановлением Правительства Российской Федерации от 21.03.2019 №295 нормативные правовые акты, регламентирующие правила формирования и ведения Единого реестра, дополнены нормами, предоставляющими полномочия принимать решения о включении в него сведений о сетевых ресурсах, содержащих информацию, направленную на склонение или иное вовлечение несовершеннолетних в совершение </w:t>
      </w:r>
      <w:r w:rsidRPr="001E4F9B">
        <w:rPr>
          <w:rFonts w:ascii="Times New Roman" w:eastAsia="Times New Roman" w:hAnsi="Times New Roman" w:cs="Times New Roman"/>
          <w:sz w:val="28"/>
          <w:szCs w:val="28"/>
          <w:lang w:eastAsia="ru-RU"/>
        </w:rPr>
        <w:lastRenderedPageBreak/>
        <w:t xml:space="preserve">противоправных действий, представляющих угрозу для их жизни или здоровья либо для жизни или здоровья иных лиц, Федеральному агентству по делам молодёжи. </w:t>
      </w:r>
    </w:p>
    <w:p w:rsidR="001E4F9B" w:rsidRPr="001E4F9B" w:rsidRDefault="001E4F9B" w:rsidP="001E4F9B">
      <w:pPr>
        <w:spacing w:after="0" w:line="240" w:lineRule="auto"/>
        <w:ind w:firstLine="540"/>
        <w:jc w:val="both"/>
        <w:rPr>
          <w:rFonts w:ascii="Times New Roman" w:eastAsia="Times New Roman" w:hAnsi="Times New Roman" w:cs="Times New Roman"/>
          <w:sz w:val="28"/>
          <w:szCs w:val="28"/>
          <w:lang w:eastAsia="ru-RU"/>
        </w:rPr>
      </w:pPr>
    </w:p>
    <w:p w:rsidR="0004616E" w:rsidRDefault="0004616E" w:rsidP="001E4F9B">
      <w:pPr>
        <w:spacing w:after="0" w:line="180" w:lineRule="atLeast"/>
        <w:jc w:val="both"/>
        <w:rPr>
          <w:rFonts w:ascii="Times New Roman" w:eastAsia="Times New Roman" w:hAnsi="Times New Roman" w:cs="Times New Roman"/>
          <w:sz w:val="28"/>
          <w:szCs w:val="28"/>
          <w:lang w:eastAsia="ru-RU"/>
        </w:rPr>
      </w:pPr>
    </w:p>
    <w:p w:rsidR="0004616E" w:rsidRPr="0004616E" w:rsidRDefault="001E4F9B" w:rsidP="001E4F9B">
      <w:pPr>
        <w:spacing w:after="0" w:line="180" w:lineRule="atLeast"/>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w:t>
      </w:r>
      <w:r w:rsidR="0004616E">
        <w:rPr>
          <w:rFonts w:ascii="Times New Roman" w:eastAsia="Times New Roman" w:hAnsi="Times New Roman" w:cs="Times New Roman"/>
          <w:sz w:val="28"/>
          <w:szCs w:val="28"/>
          <w:lang w:eastAsia="ru-RU"/>
        </w:rPr>
        <w:t>.03.2022</w:t>
      </w:r>
    </w:p>
    <w:sectPr w:rsidR="0004616E" w:rsidRPr="00046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E0FEE"/>
    <w:multiLevelType w:val="multilevel"/>
    <w:tmpl w:val="B9F20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F95B1B"/>
    <w:multiLevelType w:val="multilevel"/>
    <w:tmpl w:val="B9F20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F056F5"/>
    <w:multiLevelType w:val="multilevel"/>
    <w:tmpl w:val="B9F20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6C"/>
    <w:rsid w:val="00035E0C"/>
    <w:rsid w:val="0004616E"/>
    <w:rsid w:val="000E3964"/>
    <w:rsid w:val="001E4F9B"/>
    <w:rsid w:val="00203E21"/>
    <w:rsid w:val="0033356C"/>
    <w:rsid w:val="0053240C"/>
    <w:rsid w:val="005E24E0"/>
    <w:rsid w:val="0062200D"/>
    <w:rsid w:val="0071435F"/>
    <w:rsid w:val="0077186F"/>
    <w:rsid w:val="007803A8"/>
    <w:rsid w:val="008B3A7A"/>
    <w:rsid w:val="00937FE7"/>
    <w:rsid w:val="00977AF4"/>
    <w:rsid w:val="00980366"/>
    <w:rsid w:val="009B6D14"/>
    <w:rsid w:val="009F0391"/>
    <w:rsid w:val="00A25BBE"/>
    <w:rsid w:val="00A82248"/>
    <w:rsid w:val="00B520C6"/>
    <w:rsid w:val="00BF5DB7"/>
    <w:rsid w:val="00C8180E"/>
    <w:rsid w:val="00CD3819"/>
    <w:rsid w:val="00D353B8"/>
    <w:rsid w:val="00E2735F"/>
    <w:rsid w:val="00EC67D0"/>
    <w:rsid w:val="00F842CC"/>
    <w:rsid w:val="00FE2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16E"/>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24E0"/>
    <w:pPr>
      <w:spacing w:after="0" w:line="240" w:lineRule="auto"/>
    </w:pPr>
  </w:style>
  <w:style w:type="paragraph" w:styleId="a4">
    <w:name w:val="Normal (Web)"/>
    <w:basedOn w:val="a"/>
    <w:uiPriority w:val="99"/>
    <w:unhideWhenUsed/>
    <w:rsid w:val="00714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B6D1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B6D1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16E"/>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24E0"/>
    <w:pPr>
      <w:spacing w:after="0" w:line="240" w:lineRule="auto"/>
    </w:pPr>
  </w:style>
  <w:style w:type="paragraph" w:styleId="a4">
    <w:name w:val="Normal (Web)"/>
    <w:basedOn w:val="a"/>
    <w:uiPriority w:val="99"/>
    <w:unhideWhenUsed/>
    <w:rsid w:val="00714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B6D1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B6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4268">
      <w:bodyDiv w:val="1"/>
      <w:marLeft w:val="0"/>
      <w:marRight w:val="0"/>
      <w:marTop w:val="0"/>
      <w:marBottom w:val="0"/>
      <w:divBdr>
        <w:top w:val="none" w:sz="0" w:space="0" w:color="auto"/>
        <w:left w:val="none" w:sz="0" w:space="0" w:color="auto"/>
        <w:bottom w:val="none" w:sz="0" w:space="0" w:color="auto"/>
        <w:right w:val="none" w:sz="0" w:space="0" w:color="auto"/>
      </w:divBdr>
    </w:div>
    <w:div w:id="289558184">
      <w:bodyDiv w:val="1"/>
      <w:marLeft w:val="0"/>
      <w:marRight w:val="0"/>
      <w:marTop w:val="0"/>
      <w:marBottom w:val="0"/>
      <w:divBdr>
        <w:top w:val="none" w:sz="0" w:space="0" w:color="auto"/>
        <w:left w:val="none" w:sz="0" w:space="0" w:color="auto"/>
        <w:bottom w:val="none" w:sz="0" w:space="0" w:color="auto"/>
        <w:right w:val="none" w:sz="0" w:space="0" w:color="auto"/>
      </w:divBdr>
      <w:divsChild>
        <w:div w:id="1818571643">
          <w:marLeft w:val="0"/>
          <w:marRight w:val="0"/>
          <w:marTop w:val="0"/>
          <w:marBottom w:val="0"/>
          <w:divBdr>
            <w:top w:val="none" w:sz="0" w:space="0" w:color="auto"/>
            <w:left w:val="none" w:sz="0" w:space="0" w:color="auto"/>
            <w:bottom w:val="none" w:sz="0" w:space="0" w:color="auto"/>
            <w:right w:val="none" w:sz="0" w:space="0" w:color="auto"/>
          </w:divBdr>
        </w:div>
      </w:divsChild>
    </w:div>
    <w:div w:id="367686585">
      <w:bodyDiv w:val="1"/>
      <w:marLeft w:val="0"/>
      <w:marRight w:val="0"/>
      <w:marTop w:val="0"/>
      <w:marBottom w:val="0"/>
      <w:divBdr>
        <w:top w:val="none" w:sz="0" w:space="0" w:color="auto"/>
        <w:left w:val="none" w:sz="0" w:space="0" w:color="auto"/>
        <w:bottom w:val="none" w:sz="0" w:space="0" w:color="auto"/>
        <w:right w:val="none" w:sz="0" w:space="0" w:color="auto"/>
      </w:divBdr>
    </w:div>
    <w:div w:id="558831395">
      <w:bodyDiv w:val="1"/>
      <w:marLeft w:val="0"/>
      <w:marRight w:val="0"/>
      <w:marTop w:val="0"/>
      <w:marBottom w:val="0"/>
      <w:divBdr>
        <w:top w:val="none" w:sz="0" w:space="0" w:color="auto"/>
        <w:left w:val="none" w:sz="0" w:space="0" w:color="auto"/>
        <w:bottom w:val="none" w:sz="0" w:space="0" w:color="auto"/>
        <w:right w:val="none" w:sz="0" w:space="0" w:color="auto"/>
      </w:divBdr>
    </w:div>
    <w:div w:id="655187375">
      <w:bodyDiv w:val="1"/>
      <w:marLeft w:val="0"/>
      <w:marRight w:val="0"/>
      <w:marTop w:val="0"/>
      <w:marBottom w:val="0"/>
      <w:divBdr>
        <w:top w:val="none" w:sz="0" w:space="0" w:color="auto"/>
        <w:left w:val="none" w:sz="0" w:space="0" w:color="auto"/>
        <w:bottom w:val="none" w:sz="0" w:space="0" w:color="auto"/>
        <w:right w:val="none" w:sz="0" w:space="0" w:color="auto"/>
      </w:divBdr>
    </w:div>
    <w:div w:id="719674020">
      <w:bodyDiv w:val="1"/>
      <w:marLeft w:val="0"/>
      <w:marRight w:val="0"/>
      <w:marTop w:val="0"/>
      <w:marBottom w:val="0"/>
      <w:divBdr>
        <w:top w:val="none" w:sz="0" w:space="0" w:color="auto"/>
        <w:left w:val="none" w:sz="0" w:space="0" w:color="auto"/>
        <w:bottom w:val="none" w:sz="0" w:space="0" w:color="auto"/>
        <w:right w:val="none" w:sz="0" w:space="0" w:color="auto"/>
      </w:divBdr>
    </w:div>
    <w:div w:id="870342686">
      <w:bodyDiv w:val="1"/>
      <w:marLeft w:val="0"/>
      <w:marRight w:val="0"/>
      <w:marTop w:val="0"/>
      <w:marBottom w:val="0"/>
      <w:divBdr>
        <w:top w:val="none" w:sz="0" w:space="0" w:color="auto"/>
        <w:left w:val="none" w:sz="0" w:space="0" w:color="auto"/>
        <w:bottom w:val="none" w:sz="0" w:space="0" w:color="auto"/>
        <w:right w:val="none" w:sz="0" w:space="0" w:color="auto"/>
      </w:divBdr>
    </w:div>
    <w:div w:id="1404251748">
      <w:bodyDiv w:val="1"/>
      <w:marLeft w:val="0"/>
      <w:marRight w:val="0"/>
      <w:marTop w:val="0"/>
      <w:marBottom w:val="0"/>
      <w:divBdr>
        <w:top w:val="none" w:sz="0" w:space="0" w:color="auto"/>
        <w:left w:val="none" w:sz="0" w:space="0" w:color="auto"/>
        <w:bottom w:val="none" w:sz="0" w:space="0" w:color="auto"/>
        <w:right w:val="none" w:sz="0" w:space="0" w:color="auto"/>
      </w:divBdr>
    </w:div>
    <w:div w:id="1633705376">
      <w:bodyDiv w:val="1"/>
      <w:marLeft w:val="0"/>
      <w:marRight w:val="0"/>
      <w:marTop w:val="0"/>
      <w:marBottom w:val="0"/>
      <w:divBdr>
        <w:top w:val="none" w:sz="0" w:space="0" w:color="auto"/>
        <w:left w:val="none" w:sz="0" w:space="0" w:color="auto"/>
        <w:bottom w:val="none" w:sz="0" w:space="0" w:color="auto"/>
        <w:right w:val="none" w:sz="0" w:space="0" w:color="auto"/>
      </w:divBdr>
    </w:div>
    <w:div w:id="1878546274">
      <w:bodyDiv w:val="1"/>
      <w:marLeft w:val="0"/>
      <w:marRight w:val="0"/>
      <w:marTop w:val="0"/>
      <w:marBottom w:val="0"/>
      <w:divBdr>
        <w:top w:val="none" w:sz="0" w:space="0" w:color="auto"/>
        <w:left w:val="none" w:sz="0" w:space="0" w:color="auto"/>
        <w:bottom w:val="none" w:sz="0" w:space="0" w:color="auto"/>
        <w:right w:val="none" w:sz="0" w:space="0" w:color="auto"/>
      </w:divBdr>
    </w:div>
    <w:div w:id="2049909732">
      <w:bodyDiv w:val="1"/>
      <w:marLeft w:val="0"/>
      <w:marRight w:val="0"/>
      <w:marTop w:val="0"/>
      <w:marBottom w:val="0"/>
      <w:divBdr>
        <w:top w:val="none" w:sz="0" w:space="0" w:color="auto"/>
        <w:left w:val="none" w:sz="0" w:space="0" w:color="auto"/>
        <w:bottom w:val="none" w:sz="0" w:space="0" w:color="auto"/>
        <w:right w:val="none" w:sz="0" w:space="0" w:color="auto"/>
      </w:divBdr>
      <w:divsChild>
        <w:div w:id="719327468">
          <w:marLeft w:val="0"/>
          <w:marRight w:val="0"/>
          <w:marTop w:val="0"/>
          <w:marBottom w:val="0"/>
          <w:divBdr>
            <w:top w:val="none" w:sz="0" w:space="0" w:color="auto"/>
            <w:left w:val="single" w:sz="24" w:space="0" w:color="CED3F1"/>
            <w:bottom w:val="none" w:sz="0" w:space="0" w:color="auto"/>
            <w:right w:val="none" w:sz="0" w:space="0" w:color="auto"/>
          </w:divBdr>
          <w:divsChild>
            <w:div w:id="1048721386">
              <w:marLeft w:val="0"/>
              <w:marRight w:val="0"/>
              <w:marTop w:val="0"/>
              <w:marBottom w:val="0"/>
              <w:divBdr>
                <w:top w:val="none" w:sz="0" w:space="0" w:color="auto"/>
                <w:left w:val="none" w:sz="0" w:space="0" w:color="auto"/>
                <w:bottom w:val="none" w:sz="0" w:space="0" w:color="auto"/>
                <w:right w:val="none" w:sz="0" w:space="0" w:color="auto"/>
              </w:divBdr>
            </w:div>
          </w:divsChild>
        </w:div>
        <w:div w:id="618611570">
          <w:marLeft w:val="0"/>
          <w:marRight w:val="0"/>
          <w:marTop w:val="0"/>
          <w:marBottom w:val="0"/>
          <w:divBdr>
            <w:top w:val="none" w:sz="0" w:space="0" w:color="auto"/>
            <w:left w:val="single" w:sz="24" w:space="0" w:color="CED3F1"/>
            <w:bottom w:val="none" w:sz="0" w:space="0" w:color="auto"/>
            <w:right w:val="none" w:sz="0" w:space="0" w:color="auto"/>
          </w:divBdr>
          <w:divsChild>
            <w:div w:id="10688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1597</Words>
  <Characters>9109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Гимелев Александр Алексеевич</dc:creator>
  <cp:lastModifiedBy>Пользователь Windows</cp:lastModifiedBy>
  <cp:revision>2</cp:revision>
  <cp:lastPrinted>2022-02-27T10:07:00Z</cp:lastPrinted>
  <dcterms:created xsi:type="dcterms:W3CDTF">2022-03-28T05:51:00Z</dcterms:created>
  <dcterms:modified xsi:type="dcterms:W3CDTF">2022-03-28T05:51:00Z</dcterms:modified>
</cp:coreProperties>
</file>