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специального назначения, связанная с захоронениями (Сп1)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4D6ABB" w:rsidRDefault="006B070E" w:rsidP="003E6513">
            <w:pPr>
              <w:pStyle w:val="1"/>
              <w:rPr>
                <w:sz w:val="20"/>
                <w:szCs w:val="24"/>
              </w:rPr>
            </w:pPr>
            <w:r w:rsidRPr="004D6ABB">
              <w:rPr>
                <w:sz w:val="20"/>
                <w:szCs w:val="24"/>
              </w:rPr>
              <w:t>446184, Самарская обл, Большеглушицкий р-н, Морша с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39509 кв.м ± 45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4D6ABB" w:rsidRDefault="006B070E" w:rsidP="003E6513">
            <w:pPr>
              <w:pStyle w:val="1"/>
              <w:rPr>
                <w:sz w:val="20"/>
                <w:szCs w:val="24"/>
              </w:rPr>
            </w:pPr>
            <w:r w:rsidRPr="004D6ABB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4D6ABB" w:rsidRDefault="006B070E" w:rsidP="003E6513">
            <w:pPr>
              <w:pStyle w:val="1"/>
              <w:rPr>
                <w:sz w:val="20"/>
                <w:szCs w:val="24"/>
              </w:rPr>
            </w:pPr>
            <w:r w:rsidRPr="004D6ABB">
              <w:rPr>
                <w:sz w:val="20"/>
                <w:szCs w:val="24"/>
              </w:rPr>
              <w:t>Земельные участки (территории) общего пользования, Благоустройство территории, Ритуальная деятельность</w:t>
            </w:r>
          </w:p>
          <w:p w:rsidR="006B070E" w:rsidRPr="004D6ABB" w:rsidRDefault="006B070E" w:rsidP="003E6513">
            <w:pPr>
              <w:pStyle w:val="1"/>
              <w:rPr>
                <w:sz w:val="20"/>
                <w:szCs w:val="24"/>
              </w:rPr>
            </w:pPr>
            <w:r w:rsidRPr="004D6ABB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4D6ABB" w:rsidRDefault="006B070E" w:rsidP="003E6513">
            <w:pPr>
              <w:pStyle w:val="1"/>
              <w:rPr>
                <w:sz w:val="20"/>
                <w:szCs w:val="24"/>
              </w:rPr>
            </w:pPr>
            <w:r w:rsidRPr="004D6ABB">
              <w:rPr>
                <w:sz w:val="20"/>
                <w:szCs w:val="24"/>
              </w:rPr>
              <w:t>Хранение автотранспорта, Коммунальное обслуживание, Предоставление коммунальных услуг, Бытовое обслуживание, Медицинские организации особого назначения, Служебные гаражи, Заправка транспортных средств, Стоянки</w:t>
            </w:r>
          </w:p>
        </w:tc>
      </w:tr>
    </w:tbl>
    <w:p w:rsidR="00BD2224" w:rsidRDefault="00BD2224"/>
    <w:p w:rsidR="00BD2224" w:rsidRDefault="00BF0287">
      <w:r>
        <w:br w:type="page"/>
      </w:r>
    </w:p>
    <w:p w:rsidR="00BD2224" w:rsidRDefault="00BD2224">
      <w:pPr>
        <w:sectPr w:rsidR="00BD2224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6D6274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BF0287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BF0287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F0287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F0287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BF0287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BF0287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BF0287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BF0287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BF0287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BF0287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D6274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BF0287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BF0287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D6274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D6274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D6274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BF0287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BF0287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BF0287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BF0287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BF0287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BF0287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300631.66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1418569.30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300633.89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1418570.15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300636.56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1418571.16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300636.12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1418588.90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300634.88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1418594.09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300633.23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1418600.98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300630.97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1418610.40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300606.87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1418684.80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300518.88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1418654.65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300555.67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1418541.47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300631.66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1418569.30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301229.24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1417250.89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301200.42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1417391.52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301056.99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1417369.19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301050.91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1417368.40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301004.42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1417362.05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301031.89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1417249.09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301033.23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1417241.49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301036.57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1417222.38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301031.01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1417220.57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301032.54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1417214.84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BF02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301229.24</w:t>
            </w:r>
          </w:p>
        </w:tc>
        <w:tc>
          <w:tcPr>
            <w:tcW w:w="1562" w:type="dxa"/>
          </w:tcPr>
          <w:p w:rsidR="006E1041" w:rsidRPr="002E6E74" w:rsidRDefault="00BF02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1417250.89</w:t>
            </w:r>
          </w:p>
        </w:tc>
        <w:tc>
          <w:tcPr>
            <w:tcW w:w="2134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F02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F02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F0287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BF0287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BF0287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характерных точек части </w:t>
            </w:r>
            <w:r w:rsidRPr="002E6E74">
              <w:rPr>
                <w:sz w:val="20"/>
              </w:rPr>
              <w:lastRenderedPageBreak/>
              <w:t>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BF0287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BF0287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</w:t>
            </w:r>
            <w:r w:rsidRPr="002E6E74">
              <w:rPr>
                <w:sz w:val="20"/>
              </w:rPr>
              <w:lastRenderedPageBreak/>
              <w:t xml:space="preserve">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BF0287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 xml:space="preserve">Средняя квадратическая </w:t>
            </w:r>
            <w:r w:rsidRPr="002E6E74">
              <w:rPr>
                <w:sz w:val="20"/>
              </w:rPr>
              <w:lastRenderedPageBreak/>
              <w:t>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BF0287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 xml:space="preserve">Описание обозначения </w:t>
            </w:r>
            <w:r w:rsidRPr="002E6E74">
              <w:rPr>
                <w:sz w:val="20"/>
              </w:rPr>
              <w:lastRenderedPageBreak/>
              <w:t>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D6274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BF0287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BF0287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D6274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D6274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D6274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BF0287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BF0287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BF0287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BF0287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BF0287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BF0287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BF0287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BF0287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BF0287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BF0287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BF0287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BF0287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BD2224" w:rsidRDefault="00BD2224"/>
    <w:p w:rsidR="00BD2224" w:rsidRDefault="00BF0287">
      <w:r>
        <w:br w:type="page"/>
      </w:r>
    </w:p>
    <w:p w:rsidR="00BD2224" w:rsidRDefault="00BD2224">
      <w:pPr>
        <w:sectPr w:rsidR="00BD2224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0"/>
      </w:tblGrid>
      <w:tr w:rsidR="00304EA9" w:rsidRPr="005B4876" w:rsidTr="00D82429">
        <w:tc>
          <w:tcPr>
            <w:tcW w:w="14850" w:type="dxa"/>
            <w:tcBorders>
              <w:top w:val="nil"/>
              <w:left w:val="nil"/>
              <w:right w:val="nil"/>
            </w:tcBorders>
            <w:vAlign w:val="center"/>
          </w:tcPr>
          <w:p w:rsidR="00304EA9" w:rsidRPr="00717D38" w:rsidRDefault="00BF0287" w:rsidP="00E95BE0">
            <w:pPr>
              <w:pageBreakBefore/>
              <w:jc w:val="center"/>
            </w:pPr>
            <w:r w:rsidRPr="00717D38">
              <w:lastRenderedPageBreak/>
              <w:t>Раздел 4</w:t>
            </w:r>
          </w:p>
        </w:tc>
      </w:tr>
      <w:tr w:rsidR="00304EA9" w:rsidRPr="005B4876" w:rsidTr="00D82429">
        <w:trPr>
          <w:trHeight w:val="322"/>
        </w:trPr>
        <w:tc>
          <w:tcPr>
            <w:tcW w:w="14850" w:type="dxa"/>
            <w:tcBorders>
              <w:bottom w:val="single" w:sz="4" w:space="0" w:color="auto"/>
            </w:tcBorders>
            <w:vAlign w:val="center"/>
          </w:tcPr>
          <w:p w:rsidR="00304EA9" w:rsidRPr="00E10F25" w:rsidRDefault="00BF0287" w:rsidP="00844406">
            <w:pPr>
              <w:jc w:val="center"/>
              <w:rPr>
                <w:b/>
              </w:rPr>
            </w:pPr>
            <w:r w:rsidRPr="00E10F25">
              <w:rPr>
                <w:b/>
              </w:rPr>
              <w:t>План границ объекта</w:t>
            </w:r>
          </w:p>
        </w:tc>
      </w:tr>
      <w:tr w:rsidR="000C5577" w:rsidRPr="005B4876" w:rsidTr="00D82429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4850" w:type="dxa"/>
            <w:tcBorders>
              <w:bottom w:val="nil"/>
            </w:tcBorders>
            <w:vAlign w:val="bottom"/>
          </w:tcPr>
          <w:p w:rsidR="000C5577" w:rsidRDefault="00BF0287" w:rsidP="0000779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13696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29845</wp:posOffset>
                  </wp:positionV>
                  <wp:extent cx="304800" cy="913765"/>
                  <wp:effectExtent l="1905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ED3" w:rsidRPr="005B4876" w:rsidTr="00D82429">
        <w:tblPrEx>
          <w:tblLook w:val="0000" w:firstRow="0" w:lastRow="0" w:firstColumn="0" w:lastColumn="0" w:noHBand="0" w:noVBand="0"/>
        </w:tblPrEx>
        <w:trPr>
          <w:trHeight w:val="7240"/>
        </w:trPr>
        <w:tc>
          <w:tcPr>
            <w:tcW w:w="14850" w:type="dxa"/>
            <w:tcBorders>
              <w:top w:val="nil"/>
              <w:bottom w:val="nil"/>
            </w:tcBorders>
            <w:vAlign w:val="center"/>
          </w:tcPr>
          <w:p w:rsidR="001021CC" w:rsidRDefault="006D6274" w:rsidP="005652B9">
            <w:pPr>
              <w:jc w:val="center"/>
            </w:pPr>
            <w:r>
              <w:rPr>
                <w:noProof/>
              </w:rPr>
              <w:pict>
                <v:line id="_x0000_s1175" style="position:absolute;left:0;text-align:left;flip:x y;z-index:251614720;mso-position-horizontal-relative:text;mso-position-vertical-relative:text" from="535.35pt,248.1pt" to="535.6pt,247.45pt" strokecolor="red" strokeweight=".57pt"/>
              </w:pict>
            </w:r>
            <w:r>
              <w:rPr>
                <w:noProof/>
              </w:rPr>
              <w:pict>
                <v:line id="_x0000_s1174" style="position:absolute;left:0;text-align:left;flip:x y;z-index:251615744;mso-position-horizontal-relative:text;mso-position-vertical-relative:text" from="535.6pt,247.45pt" to="535.9pt,246.7pt" strokecolor="red" strokeweight=".57pt"/>
              </w:pict>
            </w:r>
            <w:r>
              <w:rPr>
                <w:noProof/>
              </w:rPr>
              <w:pict>
                <v:line id="_x0000_s1173" style="position:absolute;left:0;text-align:left;flip:x y;z-index:251616768;mso-position-horizontal-relative:text;mso-position-vertical-relative:text" from="535.9pt,246.7pt" to="540.9pt,246.8pt" strokecolor="red" strokeweight=".57pt"/>
              </w:pict>
            </w:r>
            <w:r>
              <w:rPr>
                <w:noProof/>
              </w:rPr>
              <w:pict>
                <v:line id="_x0000_s1172" style="position:absolute;left:0;text-align:left;flip:x y;z-index:251617792;mso-position-horizontal-relative:text;mso-position-vertical-relative:text" from="540.9pt,246.8pt" to="542.4pt,247.15pt" strokecolor="red" strokeweight=".57pt"/>
              </w:pict>
            </w:r>
            <w:r>
              <w:rPr>
                <w:noProof/>
              </w:rPr>
              <w:pict>
                <v:line id="_x0000_s1171" style="position:absolute;left:0;text-align:left;flip:x y;z-index:251618816;mso-position-horizontal-relative:text;mso-position-vertical-relative:text" from="542.4pt,247.15pt" to="544.35pt,247.65pt" strokecolor="red" strokeweight=".57pt"/>
              </w:pict>
            </w:r>
            <w:r>
              <w:rPr>
                <w:noProof/>
              </w:rPr>
              <w:pict>
                <v:line id="_x0000_s1170" style="position:absolute;left:0;text-align:left;flip:x y;z-index:251619840;mso-position-horizontal-relative:text;mso-position-vertical-relative:text" from="544.35pt,247.65pt" to="547pt,248.3pt" strokecolor="red" strokeweight=".57pt"/>
              </w:pict>
            </w:r>
            <w:r>
              <w:rPr>
                <w:noProof/>
              </w:rPr>
              <w:pict>
                <v:line id="_x0000_s1169" style="position:absolute;left:0;text-align:left;flip:x y;z-index:251620864;mso-position-horizontal-relative:text;mso-position-vertical-relative:text" from="547pt,248.3pt" to="568.1pt,255.1pt" strokecolor="red" strokeweight=".57pt"/>
              </w:pict>
            </w:r>
            <w:r>
              <w:rPr>
                <w:noProof/>
              </w:rPr>
              <w:pict>
                <v:line id="_x0000_s1168" style="position:absolute;left:0;text-align:left;flip:x y;z-index:251621888;mso-position-horizontal-relative:text;mso-position-vertical-relative:text" from="568.1pt,255.1pt" to="559.55pt,280.05pt" strokecolor="red" strokeweight=".57pt"/>
              </w:pict>
            </w:r>
            <w:r>
              <w:rPr>
                <w:noProof/>
              </w:rPr>
              <w:pict>
                <v:line id="_x0000_s1167" style="position:absolute;left:0;text-align:left;flip:x y;z-index:251622912;mso-position-horizontal-relative:text;mso-position-vertical-relative:text" from="559.55pt,280.05pt" to="527.45pt,269.65pt" strokecolor="red" strokeweight=".57pt"/>
              </w:pict>
            </w:r>
            <w:r>
              <w:rPr>
                <w:noProof/>
              </w:rPr>
              <w:pict>
                <v:line id="_x0000_s1166" style="position:absolute;left:0;text-align:left;flip:x y;z-index:251623936;mso-position-horizontal-relative:text;mso-position-vertical-relative:text" from="527.45pt,269.65pt" to="535.35pt,248.1pt" strokecolor="red" strokeweight=".57pt"/>
              </w:pict>
            </w:r>
            <w:r>
              <w:rPr>
                <w:noProof/>
              </w:rPr>
              <w:pict>
                <v:line id="_x0000_s1165" style="position:absolute;left:0;text-align:left;flip:x y;z-index:251624960;mso-position-horizontal-relative:text;mso-position-vertical-relative:text" from="161.65pt,78.7pt" to="201.5pt,86.85pt" strokecolor="red" strokeweight=".57pt"/>
              </w:pict>
            </w:r>
            <w:r>
              <w:rPr>
                <w:noProof/>
              </w:rPr>
              <w:pict>
                <v:line id="_x0000_s1164" style="position:absolute;left:0;text-align:left;flip:x y;z-index:251625984;mso-position-horizontal-relative:text;mso-position-vertical-relative:text" from="201.5pt,86.85pt" to="195.15pt,127.5pt" strokecolor="red" strokeweight=".57pt"/>
              </w:pict>
            </w:r>
            <w:r>
              <w:rPr>
                <w:noProof/>
              </w:rPr>
              <w:pict>
                <v:line id="_x0000_s1163" style="position:absolute;left:0;text-align:left;flip:x y;z-index:251627008;mso-position-horizontal-relative:text;mso-position-vertical-relative:text" from="195.15pt,127.5pt" to="194.95pt,129.25pt" strokecolor="red" strokeweight=".57pt"/>
              </w:pict>
            </w:r>
            <w:r>
              <w:rPr>
                <w:noProof/>
              </w:rPr>
              <w:pict>
                <v:line id="_x0000_s1162" style="position:absolute;left:0;text-align:left;flip:x y;z-index:251628032;mso-position-horizontal-relative:text;mso-position-vertical-relative:text" from="194.95pt,129.25pt" to="193.15pt,142.4pt" strokecolor="red" strokeweight=".57pt"/>
              </w:pict>
            </w:r>
            <w:r>
              <w:rPr>
                <w:noProof/>
              </w:rPr>
              <w:pict>
                <v:line id="_x0000_s1161" style="position:absolute;left:0;text-align:left;flip:x y;z-index:251629056;mso-position-horizontal-relative:text;mso-position-vertical-relative:text" from="193.15pt,142.4pt" to="161.1pt,134.65pt" strokecolor="red" strokeweight=".57pt"/>
              </w:pict>
            </w:r>
            <w:r>
              <w:rPr>
                <w:noProof/>
              </w:rPr>
              <w:pict>
                <v:line id="_x0000_s1160" style="position:absolute;left:0;text-align:left;flip:x y;z-index:251630080;mso-position-horizontal-relative:text;mso-position-vertical-relative:text" from="161.1pt,134.65pt" to="158.95pt,134.25pt" strokecolor="red" strokeweight=".57pt"/>
              </w:pict>
            </w:r>
            <w:r>
              <w:rPr>
                <w:noProof/>
              </w:rPr>
              <w:pict>
                <v:line id="_x0000_s1159" style="position:absolute;left:0;text-align:left;flip:x y;z-index:251631104;mso-position-horizontal-relative:text;mso-position-vertical-relative:text" from="158.95pt,134.25pt" to="153.55pt,133.3pt" strokecolor="red" strokeweight=".57pt"/>
              </w:pict>
            </w:r>
            <w:r>
              <w:rPr>
                <w:noProof/>
              </w:rPr>
              <w:pict>
                <v:line id="_x0000_s1158" style="position:absolute;left:0;text-align:left;flip:x y;z-index:251632128;mso-position-horizontal-relative:text;mso-position-vertical-relative:text" from="153.55pt,133.3pt" to="153.05pt,134.9pt" strokecolor="red" strokeweight=".57pt"/>
              </w:pict>
            </w:r>
            <w:r>
              <w:rPr>
                <w:noProof/>
              </w:rPr>
              <w:pict>
                <v:line id="_x0000_s1157" style="position:absolute;left:0;text-align:left;flip:x y;z-index:251633152;mso-position-horizontal-relative:text;mso-position-vertical-relative:text" from="153.05pt,134.9pt" to="151.4pt,134.45pt" strokecolor="red" strokeweight=".57pt"/>
              </w:pict>
            </w:r>
            <w:r>
              <w:rPr>
                <w:noProof/>
              </w:rPr>
              <w:pict>
                <v:line id="_x0000_s1156" style="position:absolute;left:0;text-align:left;flip:x y;z-index:251634176;mso-position-horizontal-relative:text;mso-position-vertical-relative:text" from="151.4pt,134.45pt" to="161.65pt,78.7pt" strokecolor="red" strokeweight=".57pt"/>
              </w:pict>
            </w:r>
            <w:r>
              <w:rPr>
                <w:noProof/>
              </w:rPr>
              <w:pict>
                <v:oval id="_x0000_s1155" style="position:absolute;left:0;text-align:left;margin-left:534.5pt;margin-top:247.25pt;width:1.7pt;height:1.7pt;z-index:25163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4" style="position:absolute;left:0;text-align:left;margin-left:534.75pt;margin-top:246.6pt;width:1.7pt;height:1.7pt;z-index:25163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3" style="position:absolute;left:0;text-align:left;margin-left:535.05pt;margin-top:245.85pt;width:1.7pt;height:1.7pt;z-index:25163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2" style="position:absolute;left:0;text-align:left;margin-left:540.05pt;margin-top:245.95pt;width:1.7pt;height:1.7pt;z-index:25163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1" style="position:absolute;left:0;text-align:left;margin-left:541.55pt;margin-top:246.3pt;width:1.7pt;height:1.7pt;z-index:25163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0" style="position:absolute;left:0;text-align:left;margin-left:543.5pt;margin-top:246.8pt;width:1.7pt;height:1.7pt;z-index:25164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9" style="position:absolute;left:0;text-align:left;margin-left:546.15pt;margin-top:247.45pt;width:1.7pt;height:1.7pt;z-index:25164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8" style="position:absolute;left:0;text-align:left;margin-left:567.25pt;margin-top:254.25pt;width:1.7pt;height:1.7pt;z-index:25164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7" style="position:absolute;left:0;text-align:left;margin-left:558.7pt;margin-top:279.2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6" style="position:absolute;left:0;text-align:left;margin-left:526.6pt;margin-top:268.8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5" style="position:absolute;left:0;text-align:left;margin-left:534.5pt;margin-top:247.25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4" style="position:absolute;left:0;text-align:left;margin-left:160.8pt;margin-top:77.85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3" style="position:absolute;left:0;text-align:left;margin-left:200.65pt;margin-top:86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2" style="position:absolute;left:0;text-align:left;margin-left:194.3pt;margin-top:126.6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1" style="position:absolute;left:0;text-align:left;margin-left:194.1pt;margin-top:128.4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0" style="position:absolute;left:0;text-align:left;margin-left:192.3pt;margin-top:141.55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9" style="position:absolute;left:0;text-align:left;margin-left:160.25pt;margin-top:133.8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8" style="position:absolute;left:0;text-align:left;margin-left:158.1pt;margin-top:133.4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7" style="position:absolute;left:0;text-align:left;margin-left:152.7pt;margin-top:132.45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6" style="position:absolute;left:0;text-align:left;margin-left:152.2pt;margin-top:134.05pt;width:1.7pt;height:1.7pt;z-index:25165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5" style="position:absolute;left:0;text-align:left;margin-left:150.55pt;margin-top:133.6pt;width:1.7pt;height:1.7pt;z-index:25165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4" style="position:absolute;left:0;text-align:left;margin-left:160.8pt;margin-top:77.85pt;width:1.7pt;height:1.7pt;z-index:25165670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133" style="position:absolute;left:0;text-align:left;margin-left:486.4pt;margin-top:231.55pt;width:46pt;height:36pt;z-index:251657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481.5pt;margin-top:237.5pt;width:46pt;height:36pt;z-index:251658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487.05pt;margin-top:230.1pt;width:46pt;height:36pt;z-index:251659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537.7pt;margin-top:227.95pt;width:46pt;height:36pt;z-index:251660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540.65pt;margin-top:228.55pt;width:46pt;height:36pt;z-index:251661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542.6pt;margin-top:229.05pt;width:46pt;height:36pt;z-index:251662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545.8pt;margin-top:229.8pt;width:46pt;height:36pt;z-index:251663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575.6pt;margin-top:243.85pt;width:46pt;height:36pt;z-index:251664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560.8pt;margin-top:287.6pt;width:46pt;height:36pt;z-index:251665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463.85pt;margin-top:270.75pt;width:56pt;height:36pt;z-index:251666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498.8pt;margin-top:251.4pt;width:99pt;height:36pt;z-index:251667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158.05pt;margin-top:59.75pt;width:55pt;height:36pt;z-index:251668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208pt;margin-top:73.9pt;width:56pt;height:36pt;z-index:251670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204pt;margin-top:124.5pt;width:56pt;height:36pt;z-index:251671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203.8pt;margin-top:126.1pt;width:56pt;height:36pt;z-index:251672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196pt;margin-top:149pt;width:56pt;height:36pt;z-index:251673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107.25pt;margin-top:143.35pt;width:56pt;height:36pt;z-index:251674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105.55pt;margin-top:143.05pt;width:56pt;height:36pt;z-index:251675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155.75pt;margin-top:140.3pt;width:56pt;height:36pt;z-index:251676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154.7pt;margin-top:142.2pt;width:56pt;height:36pt;z-index:251677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88.6pt;margin-top:136.95pt;width:56pt;height:36pt;z-index:251678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127.45pt;margin-top:98.55pt;width:99pt;height:36pt;z-index:251679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D00A2" w:rsidRDefault="00BF028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</w:p>
          <w:p w:rsidR="00ED7ED3" w:rsidRDefault="006D6274" w:rsidP="005652B9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ED7ED3" w:rsidRPr="005B4876" w:rsidTr="007E75C2">
        <w:tblPrEx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14850" w:type="dxa"/>
            <w:tcBorders>
              <w:top w:val="nil"/>
              <w:bottom w:val="nil"/>
            </w:tcBorders>
            <w:vAlign w:val="bottom"/>
          </w:tcPr>
          <w:p w:rsidR="00255ADF" w:rsidRDefault="006D6274" w:rsidP="00ED7ED3">
            <w:pPr>
              <w:jc w:val="center"/>
              <w:rPr>
                <w:b/>
              </w:rPr>
            </w:pPr>
          </w:p>
          <w:p w:rsidR="00ED7ED3" w:rsidRPr="00255ADF" w:rsidRDefault="00BF0287" w:rsidP="00007795">
            <w:pPr>
              <w:jc w:val="center"/>
              <w:rPr>
                <w:b/>
              </w:rPr>
            </w:pPr>
            <w:r w:rsidRPr="00E10F25">
              <w:rPr>
                <w:b/>
              </w:rPr>
              <w:t>Масштаб 1:10000</w:t>
            </w:r>
          </w:p>
        </w:tc>
      </w:tr>
      <w:tr w:rsidR="00617C31" w:rsidRPr="005B4876" w:rsidTr="00255ADF">
        <w:trPr>
          <w:trHeight w:val="441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vAlign w:val="center"/>
          </w:tcPr>
          <w:p w:rsidR="00617C31" w:rsidRPr="00527F7D" w:rsidRDefault="006D6274" w:rsidP="00C06C0F">
            <w:pPr>
              <w:rPr>
                <w:b/>
              </w:rPr>
            </w:pPr>
          </w:p>
        </w:tc>
      </w:tr>
    </w:tbl>
    <w:p w:rsidR="00617C31" w:rsidRDefault="006D6274" w:rsidP="002E69BF">
      <w:pPr>
        <w:rPr>
          <w:sz w:val="10"/>
          <w:szCs w:val="20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12486"/>
        <w:gridCol w:w="283"/>
      </w:tblGrid>
      <w:tr w:rsidR="004325E4" w:rsidRPr="00CA1EE7" w:rsidTr="004325E4">
        <w:tc>
          <w:tcPr>
            <w:tcW w:w="14317" w:type="dxa"/>
            <w:gridSpan w:val="4"/>
          </w:tcPr>
          <w:p w:rsidR="004325E4" w:rsidRDefault="00BF0287" w:rsidP="004325E4">
            <w:pPr>
              <w:pStyle w:val="a6"/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4325E4" w:rsidRDefault="006D6274" w:rsidP="004B190E">
            <w:pPr>
              <w:jc w:val="center"/>
            </w:pPr>
          </w:p>
          <w:p w:rsidR="004325E4" w:rsidRPr="00A87809" w:rsidRDefault="00BF0287" w:rsidP="004B190E">
            <w:pPr>
              <w:jc w:val="center"/>
            </w:pPr>
            <w:r w:rsidRPr="00CA1EE7">
              <w:t>Обозначения земельных участков, размеры которых не могут быть переданы в масштабе разделов графической части:</w:t>
            </w:r>
          </w:p>
          <w:p w:rsidR="004325E4" w:rsidRPr="00A87809" w:rsidRDefault="006D6274" w:rsidP="004B190E">
            <w:pPr>
              <w:jc w:val="center"/>
            </w:pP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60" o:spid="_x0000_s119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9" o:spid="_x0000_s1194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8" o:spid="_x0000_s1193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7" o:spid="_x0000_s1192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6" o:spid="_x0000_s119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<v:stroke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5" o:spid="_x0000_s119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<v:stroke dashstyle="1 1"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6D6274" w:rsidP="004B190E"/>
        </w:tc>
      </w:tr>
      <w:tr w:rsidR="004325E4" w:rsidRPr="00CA1EE7" w:rsidTr="004325E4">
        <w:trPr>
          <w:gridAfter w:val="1"/>
          <w:wAfter w:w="283" w:type="dxa"/>
        </w:trPr>
        <w:tc>
          <w:tcPr>
            <w:tcW w:w="14034" w:type="dxa"/>
            <w:gridSpan w:val="3"/>
          </w:tcPr>
          <w:p w:rsidR="004325E4" w:rsidRPr="001D5B2F" w:rsidRDefault="00BF0287" w:rsidP="004B190E">
            <w:pPr>
              <w:jc w:val="center"/>
            </w:pPr>
            <w:r w:rsidRPr="00CA1EE7">
              <w:t>Обозначения земельных участков, размеры которых могут быть переданы в масштабе разделов графической части</w:t>
            </w:r>
            <w:r w:rsidRPr="001D5B2F">
              <w:t>:</w:t>
            </w:r>
          </w:p>
          <w:p w:rsidR="004325E4" w:rsidRPr="001D5B2F" w:rsidRDefault="006D6274" w:rsidP="004B190E">
            <w:pPr>
              <w:jc w:val="center"/>
            </w:pP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4" o:spid="_x0000_s1189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Характерная точка границы, сведения о которой не позволяют однозначно определить ее положение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3" o:spid="_x0000_s1188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Характерная точка границы, сведения о которой позволяют однозначно определить ее положение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2" o:spid="_x0000_s118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Существующая часть границы земельных участков, имеющиеся в ГКН сведения о которой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1" o:spid="_x0000_s118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Вновь образованная часть границы земельных участков, сведения о которой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0" o:spid="_x0000_s118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Существующая часть границы земельных участков, имеющиеся сведения о которой не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9" o:spid="_x0000_s118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Вновь образованная часть границы земельных участков, сведения о которой не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  <w:pict>
                <v:group id="Group 233" o:spid="_x0000_s1084" style="position:absolute;left:0;text-align:left;margin-left:10pt;margin-top:4.55pt;width:14.15pt;height:14.2pt;z-index:251680256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">
                  <v:line id="Line 234" o:spid="_x0000_s1085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<v:line id="Line 235" o:spid="_x0000_s1086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<v:oval id="Oval 236" o:spid="_x0000_s1087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</v:group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1D5B2F" w:rsidRDefault="00BF0287" w:rsidP="004B190E">
            <w:pPr>
              <w:spacing w:after="120"/>
            </w:pPr>
            <w:r w:rsidRPr="00CA1EE7">
              <w:t>Базовая станция при спутниковых наблюдениях (</w:t>
            </w:r>
            <w:r w:rsidRPr="00CA1EE7">
              <w:rPr>
                <w:lang w:val="en-US"/>
              </w:rPr>
              <w:t>GPS</w:t>
            </w:r>
            <w:r w:rsidRPr="00CA1EE7">
              <w:t xml:space="preserve"> или ГЛОНАС</w:t>
            </w:r>
            <w:r>
              <w:t>С</w:t>
            </w:r>
            <w:r w:rsidRPr="00CA1EE7">
              <w:t>)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8" o:spid="_x0000_s1183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Пункты опорной межевой сети (ОМС), (пункт ГГС)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47" o:spid="_x0000_s1182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Пункты съемочного обоснования, созданные при проведении кадастровых работ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shape id="AutoShape 246" o:spid="_x0000_s1181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Межевые знаки, которые использовались в качестве опорной сети или съемочного обоснования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  <w:pict>
                <v:group id="Group 237" o:spid="_x0000_s1088" style="position:absolute;left:0;text-align:left;margin-left:14.85pt;margin-top:2.15pt;width:8.5pt;height:8.5pt;z-index:251681280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">
                  <v:line id="Line 238" o:spid="_x0000_s1089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<v:stroke dashstyle="longDashDotDot"/>
                  </v:line>
                  <v:rect id="Rectangle 239" o:spid="_x0000_s1090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40" o:spid="_x0000_s1091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</v:group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Внемасштабный площадной участок, границы которого установлены декларативно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5" o:spid="_x0000_s118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<v:stroke dashstyle="longDashDot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Граница субъекта Российской Федерации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4" o:spid="_x0000_s117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<v:stroke dashstyle="longDash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Граница муниципального образования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3" o:spid="_x0000_s117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Граница кадастрового округа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2" o:spid="_x0000_s117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Граница кадастрового района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Default="006D6274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1" o:spid="_x0000_s1176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<v:stroke dashstyle="longDash"/>
                  <w10:wrap type="none"/>
                  <w10:anchorlock/>
                </v:line>
              </w:pict>
            </w:r>
          </w:p>
          <w:p w:rsidR="004325E4" w:rsidRPr="00CA1EE7" w:rsidRDefault="006D6274" w:rsidP="004B190E">
            <w:pPr>
              <w:jc w:val="center"/>
            </w:pPr>
          </w:p>
        </w:tc>
        <w:tc>
          <w:tcPr>
            <w:tcW w:w="540" w:type="dxa"/>
          </w:tcPr>
          <w:p w:rsidR="004325E4" w:rsidRPr="00CA1EE7" w:rsidRDefault="006D6274" w:rsidP="004B190E"/>
        </w:tc>
        <w:tc>
          <w:tcPr>
            <w:tcW w:w="12486" w:type="dxa"/>
          </w:tcPr>
          <w:p w:rsidR="004325E4" w:rsidRPr="00CA1EE7" w:rsidRDefault="00BF0287" w:rsidP="004B190E">
            <w:pPr>
              <w:spacing w:after="120"/>
            </w:pPr>
            <w:r w:rsidRPr="00CA1EE7">
              <w:t>Граница кадастрового квартала</w:t>
            </w:r>
          </w:p>
        </w:tc>
      </w:tr>
      <w:tr w:rsidR="004325E4" w:rsidRPr="00CA1EE7" w:rsidTr="00EC6A8F">
        <w:trPr>
          <w:gridAfter w:val="1"/>
          <w:wAfter w:w="283" w:type="dxa"/>
          <w:trHeight w:val="567"/>
        </w:trPr>
        <w:tc>
          <w:tcPr>
            <w:tcW w:w="14034" w:type="dxa"/>
            <w:gridSpan w:val="3"/>
          </w:tcPr>
          <w:tbl>
            <w:tblPr>
              <w:tblW w:w="14245" w:type="dxa"/>
              <w:tblLayout w:type="fixed"/>
              <w:tblLook w:val="01E0" w:firstRow="1" w:lastRow="1" w:firstColumn="1" w:lastColumn="1" w:noHBand="0" w:noVBand="0"/>
            </w:tblPr>
            <w:tblGrid>
              <w:gridCol w:w="6222"/>
              <w:gridCol w:w="8023"/>
            </w:tblGrid>
            <w:tr w:rsidR="004325E4" w:rsidRPr="004143B0" w:rsidTr="004B190E">
              <w:trPr>
                <w:trHeight w:val="567"/>
              </w:trPr>
              <w:tc>
                <w:tcPr>
                  <w:tcW w:w="6222" w:type="dxa"/>
                </w:tcPr>
                <w:p w:rsidR="004325E4" w:rsidRPr="00CA1EE7" w:rsidRDefault="006D6274" w:rsidP="004B190E">
                  <w:pPr>
                    <w:jc w:val="center"/>
                  </w:pPr>
                </w:p>
              </w:tc>
              <w:tc>
                <w:tcPr>
                  <w:tcW w:w="8023" w:type="dxa"/>
                </w:tcPr>
                <w:p w:rsidR="004325E4" w:rsidRPr="004143B0" w:rsidRDefault="006D6274" w:rsidP="004B190E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4325E4" w:rsidRPr="00137CEE" w:rsidTr="004B190E">
              <w:trPr>
                <w:trHeight w:val="567"/>
              </w:trPr>
              <w:tc>
                <w:tcPr>
                  <w:tcW w:w="14245" w:type="dxa"/>
                  <w:gridSpan w:val="2"/>
                </w:tcPr>
                <w:p w:rsidR="004325E4" w:rsidRPr="00137CEE" w:rsidRDefault="006D6274" w:rsidP="004B190E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4325E4" w:rsidRPr="00CA1EE7" w:rsidRDefault="006D6274" w:rsidP="004B190E">
            <w:pPr>
              <w:spacing w:after="120"/>
            </w:pPr>
          </w:p>
        </w:tc>
      </w:tr>
    </w:tbl>
    <w:p w:rsidR="00BD2224" w:rsidRDefault="00BD2224"/>
    <w:p w:rsidR="00BD2224" w:rsidRDefault="00BF0287">
      <w:r>
        <w:br w:type="page"/>
      </w:r>
    </w:p>
    <w:p w:rsidR="00BD2224" w:rsidRDefault="00BD2224">
      <w:pPr>
        <w:sectPr w:rsidR="00BD2224" w:rsidSect="007D0124">
          <w:footerReference w:type="even" r:id="rId10"/>
          <w:footerReference w:type="default" r:id="rId11"/>
          <w:pgSz w:w="16838" w:h="11906" w:orient="landscape" w:code="9"/>
          <w:pgMar w:top="1134" w:right="1062" w:bottom="567" w:left="1134" w:header="709" w:footer="709" w:gutter="0"/>
          <w:cols w:space="398"/>
          <w:docGrid w:linePitch="360"/>
        </w:sectPr>
      </w:pPr>
    </w:p>
    <w:p w:rsidR="00C41846" w:rsidRPr="0095200F" w:rsidRDefault="006D6274">
      <w:pPr>
        <w:rPr>
          <w:sz w:val="20"/>
          <w:szCs w:val="20"/>
          <w:lang w:val="en-US"/>
        </w:rPr>
      </w:pPr>
    </w:p>
    <w:p w:rsidR="008463AC" w:rsidRDefault="008463AC"/>
    <w:sectPr w:rsidR="008463AC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74" w:rsidRDefault="006D6274">
      <w:r>
        <w:separator/>
      </w:r>
    </w:p>
  </w:endnote>
  <w:endnote w:type="continuationSeparator" w:id="0">
    <w:p w:rsidR="006D6274" w:rsidRDefault="006D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6D6274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D6274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BF0287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6D6274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D6274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74" w:rsidRDefault="006D6274">
      <w:r>
        <w:separator/>
      </w:r>
    </w:p>
  </w:footnote>
  <w:footnote w:type="continuationSeparator" w:id="0">
    <w:p w:rsidR="006D6274" w:rsidRDefault="006D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4D6ABB"/>
    <w:rsid w:val="0054060E"/>
    <w:rsid w:val="006B070E"/>
    <w:rsid w:val="006D6274"/>
    <w:rsid w:val="008463AC"/>
    <w:rsid w:val="00A97F60"/>
    <w:rsid w:val="00BD2224"/>
    <w:rsid w:val="00BF0287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2021-04-26T10:16:00Z</cp:lastPrinted>
  <dcterms:created xsi:type="dcterms:W3CDTF">2021-06-16T11:25:00Z</dcterms:created>
  <dcterms:modified xsi:type="dcterms:W3CDTF">2021-06-16T11:25:00Z</dcterms:modified>
</cp:coreProperties>
</file>