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5A" w:rsidRPr="00FE32B8" w:rsidRDefault="00C92F5A" w:rsidP="00C92F5A">
      <w:pPr>
        <w:spacing w:after="0" w:line="240" w:lineRule="auto"/>
        <w:ind w:firstLine="567"/>
        <w:jc w:val="center"/>
        <w:rPr>
          <w:rFonts w:asciiTheme="majorHAnsi" w:hAnsiTheme="majorHAnsi"/>
          <w:b/>
          <w:sz w:val="24"/>
          <w:szCs w:val="28"/>
        </w:rPr>
      </w:pPr>
      <w:bookmarkStart w:id="0" w:name="_GoBack"/>
      <w:bookmarkEnd w:id="0"/>
      <w:r w:rsidRPr="00FE32B8">
        <w:rPr>
          <w:rFonts w:asciiTheme="majorHAnsi" w:hAnsiTheme="majorHAnsi"/>
          <w:b/>
          <w:sz w:val="24"/>
          <w:szCs w:val="28"/>
        </w:rPr>
        <w:t>Порядок проведения аукциона</w:t>
      </w:r>
    </w:p>
    <w:p w:rsidR="00C92F5A" w:rsidRPr="00FE32B8" w:rsidRDefault="00C92F5A" w:rsidP="00C92F5A">
      <w:pPr>
        <w:spacing w:after="0" w:line="240" w:lineRule="auto"/>
        <w:ind w:firstLine="567"/>
        <w:jc w:val="center"/>
        <w:rPr>
          <w:rFonts w:asciiTheme="majorHAnsi" w:hAnsiTheme="majorHAnsi"/>
          <w:b/>
          <w:sz w:val="24"/>
          <w:szCs w:val="28"/>
        </w:rPr>
      </w:pP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 xml:space="preserve"> Проведение продажи муниципального имущества в электронной форме осуществляется на электронной площадке </w:t>
      </w:r>
      <w:r w:rsidRPr="00FE32B8">
        <w:rPr>
          <w:rFonts w:asciiTheme="majorHAnsi" w:eastAsia="Times New Roman" w:hAnsiTheme="majorHAnsi"/>
          <w:color w:val="000000" w:themeColor="text1"/>
          <w:sz w:val="24"/>
          <w:szCs w:val="28"/>
          <w:lang w:eastAsia="ru-RU"/>
        </w:rPr>
        <w:t>https://utp.sberbank-ast.ru</w:t>
      </w:r>
      <w:r w:rsidRPr="00FE32B8">
        <w:rPr>
          <w:rFonts w:asciiTheme="majorHAnsi" w:hAnsiTheme="majorHAnsi"/>
          <w:sz w:val="24"/>
          <w:szCs w:val="28"/>
        </w:rPr>
        <w:t xml:space="preserve"> оператором электронной площадки.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В аукционе имеют право участвовать только участники электронной площадки, допущенные к участию в аукционе.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proofErr w:type="gramStart"/>
      <w:r w:rsidRPr="00FE32B8">
        <w:rPr>
          <w:rFonts w:asciiTheme="majorHAnsi" w:hAnsiTheme="majorHAnsi"/>
          <w:sz w:val="24"/>
          <w:szCs w:val="28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имущества, и заполняют размещенную в открытой части электронной площадки форму заявки с приложением электронных документов в соответствии со ст.16 Федерального закона от 21.12.2001 года N178-ФЗ «О приватизации государственного и муниципального имущества».</w:t>
      </w:r>
      <w:proofErr w:type="gramEnd"/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В день определения участников, указанный в информационном сообщении о проведен</w:t>
      </w:r>
      <w:proofErr w:type="gramStart"/>
      <w:r w:rsidRPr="00FE32B8">
        <w:rPr>
          <w:rFonts w:asciiTheme="majorHAnsi" w:hAnsiTheme="majorHAnsi"/>
          <w:sz w:val="24"/>
          <w:szCs w:val="28"/>
        </w:rPr>
        <w:t>ии ау</w:t>
      </w:r>
      <w:proofErr w:type="gramEnd"/>
      <w:r w:rsidRPr="00FE32B8">
        <w:rPr>
          <w:rFonts w:asciiTheme="majorHAnsi" w:hAnsiTheme="majorHAnsi"/>
          <w:sz w:val="24"/>
          <w:szCs w:val="28"/>
        </w:rPr>
        <w:t>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FE32B8">
        <w:rPr>
          <w:rFonts w:asciiTheme="majorHAnsi" w:hAnsiTheme="majorHAnsi"/>
          <w:sz w:val="24"/>
          <w:szCs w:val="28"/>
        </w:rPr>
        <w:t>ии ау</w:t>
      </w:r>
      <w:proofErr w:type="gramEnd"/>
      <w:r w:rsidRPr="00FE32B8">
        <w:rPr>
          <w:rFonts w:asciiTheme="majorHAnsi" w:hAnsiTheme="majorHAnsi"/>
          <w:sz w:val="24"/>
          <w:szCs w:val="28"/>
        </w:rPr>
        <w:t>кциона.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FE32B8">
        <w:rPr>
          <w:rFonts w:asciiTheme="majorHAnsi" w:hAnsiTheme="majorHAnsi"/>
          <w:sz w:val="24"/>
          <w:szCs w:val="28"/>
        </w:rPr>
        <w:t>ии ау</w:t>
      </w:r>
      <w:proofErr w:type="gramEnd"/>
      <w:r w:rsidRPr="00FE32B8">
        <w:rPr>
          <w:rFonts w:asciiTheme="majorHAnsi" w:hAnsiTheme="majorHAnsi"/>
          <w:sz w:val="24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Pr="00FE32B8">
        <w:rPr>
          <w:rFonts w:asciiTheme="majorHAnsi" w:hAnsiTheme="majorHAnsi"/>
          <w:sz w:val="24"/>
          <w:szCs w:val="28"/>
        </w:rPr>
        <w:lastRenderedPageBreak/>
        <w:t>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При этом программными средствами электронной площадки обеспечивается: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Победителем признается участник, предложивший наиболее высокую цену имущества.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proofErr w:type="gramStart"/>
      <w:r w:rsidRPr="00FE32B8">
        <w:rPr>
          <w:rFonts w:asciiTheme="majorHAnsi" w:hAnsiTheme="majorHAnsi"/>
          <w:sz w:val="24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FE32B8">
        <w:rPr>
          <w:rFonts w:asciiTheme="majorHAnsi" w:hAnsiTheme="majorHAnsi"/>
          <w:sz w:val="24"/>
          <w:szCs w:val="28"/>
        </w:rPr>
        <w:t xml:space="preserve"> позднее рабочего дня, следующего за днем подведения итогов аукциона.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Аукцион признается несостоявшимся в следующих случаях: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б) принято решение о признании только одного претендента участником;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в) ни один из участников не сделал предложение о начальной цене имущества.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Решение о признан</w:t>
      </w:r>
      <w:proofErr w:type="gramStart"/>
      <w:r w:rsidRPr="00FE32B8">
        <w:rPr>
          <w:rFonts w:asciiTheme="majorHAnsi" w:hAnsiTheme="majorHAnsi"/>
          <w:sz w:val="24"/>
          <w:szCs w:val="28"/>
        </w:rPr>
        <w:t>ии ау</w:t>
      </w:r>
      <w:proofErr w:type="gramEnd"/>
      <w:r w:rsidRPr="00FE32B8">
        <w:rPr>
          <w:rFonts w:asciiTheme="majorHAnsi" w:hAnsiTheme="majorHAnsi"/>
          <w:sz w:val="24"/>
          <w:szCs w:val="28"/>
        </w:rPr>
        <w:t>кциона несостоявшимся оформляется протоколом.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б) цена сделки;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lastRenderedPageBreak/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proofErr w:type="gramStart"/>
      <w:r w:rsidRPr="00FE32B8">
        <w:rPr>
          <w:rFonts w:asciiTheme="majorHAnsi" w:hAnsiTheme="majorHAnsi"/>
          <w:sz w:val="24"/>
          <w:szCs w:val="28"/>
        </w:rPr>
        <w:t>В случае привлечения юридических лиц, указанных в абзацах втором и третьем пункта 2 настоящего Положения,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C92F5A" w:rsidRPr="00FE32B8" w:rsidRDefault="00C92F5A" w:rsidP="00C92F5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FE32B8">
        <w:rPr>
          <w:rFonts w:asciiTheme="majorHAnsi" w:hAnsiTheme="majorHAnsi"/>
          <w:sz w:val="24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C92F5A" w:rsidRPr="00FE32B8" w:rsidRDefault="00C92F5A" w:rsidP="00C92F5A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DB6F13" w:rsidRPr="00FE32B8" w:rsidRDefault="00DB6F13">
      <w:pPr>
        <w:rPr>
          <w:rFonts w:asciiTheme="majorHAnsi" w:hAnsiTheme="majorHAnsi"/>
          <w:sz w:val="20"/>
        </w:rPr>
      </w:pPr>
    </w:p>
    <w:sectPr w:rsidR="00DB6F13" w:rsidRPr="00FE32B8" w:rsidSect="00FE32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3C"/>
    <w:rsid w:val="000E634D"/>
    <w:rsid w:val="0013553C"/>
    <w:rsid w:val="00C92F5A"/>
    <w:rsid w:val="00DB6F13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2022-03-04T05:04:00Z</cp:lastPrinted>
  <dcterms:created xsi:type="dcterms:W3CDTF">2022-11-07T10:46:00Z</dcterms:created>
  <dcterms:modified xsi:type="dcterms:W3CDTF">2022-11-07T10:46:00Z</dcterms:modified>
</cp:coreProperties>
</file>