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rPr>
                <w:i/>
                <w:sz w:val="20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Российская Федерация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муниципального района 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                  самарской области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C44568" w:rsidRPr="009D0049" w:rsidRDefault="00C44568" w:rsidP="00C44568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от «24»   </w:t>
            </w:r>
            <w:r>
              <w:rPr>
                <w:b/>
                <w:u w:val="single"/>
              </w:rPr>
              <w:t>декабря</w:t>
            </w:r>
            <w:r>
              <w:rPr>
                <w:b/>
              </w:rPr>
              <w:t xml:space="preserve">  2021</w:t>
            </w:r>
            <w:r w:rsidRPr="009D0049">
              <w:rPr>
                <w:b/>
              </w:rPr>
              <w:t xml:space="preserve"> г. №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135</w:t>
            </w:r>
          </w:p>
          <w:p w:rsidR="00C44568" w:rsidRPr="009D0049" w:rsidRDefault="00C44568" w:rsidP="00C44568">
            <w:pPr>
              <w:rPr>
                <w:b/>
              </w:rPr>
            </w:pPr>
            <w:r w:rsidRPr="009D0049">
              <w:rPr>
                <w:b/>
                <w:sz w:val="28"/>
                <w:szCs w:val="28"/>
              </w:rPr>
              <w:t xml:space="preserve">           </w:t>
            </w:r>
            <w:r w:rsidRPr="009D0049">
              <w:rPr>
                <w:b/>
              </w:rPr>
              <w:t>п. Фрунзенский</w:t>
            </w:r>
          </w:p>
          <w:p w:rsidR="00C44568" w:rsidRPr="00CE18D2" w:rsidRDefault="00C44568" w:rsidP="00C44568">
            <w:pPr>
              <w:jc w:val="both"/>
              <w:rPr>
                <w:sz w:val="32"/>
                <w:szCs w:val="32"/>
              </w:rPr>
            </w:pPr>
          </w:p>
        </w:tc>
      </w:tr>
    </w:tbl>
    <w:p w:rsidR="00601423" w:rsidRPr="00C44568" w:rsidRDefault="00704671" w:rsidP="00C44568">
      <w:pPr>
        <w:spacing w:line="276" w:lineRule="auto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>О внесении изменени</w:t>
      </w:r>
      <w:r w:rsidR="009F694B" w:rsidRPr="00C44568">
        <w:rPr>
          <w:b/>
          <w:sz w:val="28"/>
          <w:szCs w:val="28"/>
        </w:rPr>
        <w:t>й</w:t>
      </w:r>
      <w:r w:rsidRPr="00C44568">
        <w:rPr>
          <w:b/>
          <w:sz w:val="28"/>
          <w:szCs w:val="28"/>
        </w:rPr>
        <w:t xml:space="preserve"> в</w:t>
      </w:r>
      <w:r w:rsidRPr="00C44568">
        <w:rPr>
          <w:b/>
        </w:rPr>
        <w:t xml:space="preserve"> </w:t>
      </w:r>
      <w:r w:rsidRPr="00C44568">
        <w:rPr>
          <w:b/>
          <w:sz w:val="28"/>
          <w:szCs w:val="28"/>
        </w:rPr>
        <w:t>постановление администрации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Pr="00C44568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C44568" w:rsidRPr="00C44568">
        <w:rPr>
          <w:b/>
          <w:sz w:val="28"/>
          <w:szCs w:val="28"/>
        </w:rPr>
        <w:t>от 11</w:t>
      </w:r>
      <w:r w:rsidRPr="00C44568">
        <w:rPr>
          <w:b/>
          <w:sz w:val="28"/>
          <w:szCs w:val="28"/>
        </w:rPr>
        <w:t xml:space="preserve">.11.2021 г. № </w:t>
      </w:r>
      <w:r w:rsidR="00C44568" w:rsidRPr="00C44568">
        <w:rPr>
          <w:b/>
          <w:sz w:val="28"/>
          <w:szCs w:val="28"/>
        </w:rPr>
        <w:t>123</w:t>
      </w:r>
      <w:r w:rsidRPr="00C44568">
        <w:rPr>
          <w:b/>
          <w:sz w:val="28"/>
          <w:szCs w:val="28"/>
        </w:rPr>
        <w:t xml:space="preserve">  «</w:t>
      </w:r>
      <w:r w:rsidR="00601423" w:rsidRPr="00C44568">
        <w:rPr>
          <w:b/>
          <w:sz w:val="28"/>
          <w:szCs w:val="28"/>
        </w:rPr>
        <w:t xml:space="preserve">Об утверждении </w:t>
      </w:r>
      <w:proofErr w:type="gramStart"/>
      <w:r w:rsidR="008E293A" w:rsidRPr="00C44568">
        <w:rPr>
          <w:b/>
          <w:sz w:val="28"/>
          <w:szCs w:val="28"/>
        </w:rPr>
        <w:t>Перечня главных администраторов доходов бюджета</w:t>
      </w:r>
      <w:r w:rsidR="00C44568" w:rsidRPr="00C44568">
        <w:rPr>
          <w:b/>
          <w:sz w:val="28"/>
          <w:szCs w:val="28"/>
        </w:rPr>
        <w:t xml:space="preserve"> сельского поселения</w:t>
      </w:r>
      <w:proofErr w:type="gramEnd"/>
      <w:r w:rsidR="00C44568" w:rsidRPr="00C44568">
        <w:rPr>
          <w:b/>
          <w:sz w:val="28"/>
          <w:szCs w:val="28"/>
        </w:rPr>
        <w:t xml:space="preserve"> Фрунзенское</w:t>
      </w:r>
      <w:r w:rsidR="00A871A6" w:rsidRPr="00C44568">
        <w:rPr>
          <w:b/>
          <w:sz w:val="28"/>
          <w:szCs w:val="28"/>
        </w:rPr>
        <w:t xml:space="preserve"> </w:t>
      </w:r>
      <w:r w:rsidR="00601423" w:rsidRPr="00C44568">
        <w:rPr>
          <w:b/>
          <w:sz w:val="28"/>
          <w:szCs w:val="28"/>
        </w:rPr>
        <w:t xml:space="preserve">муниципального района </w:t>
      </w:r>
      <w:r w:rsidR="0006689C" w:rsidRPr="00C44568">
        <w:rPr>
          <w:b/>
          <w:sz w:val="28"/>
          <w:szCs w:val="28"/>
        </w:rPr>
        <w:t xml:space="preserve">Большеглушицкий </w:t>
      </w:r>
      <w:r w:rsidR="00601423" w:rsidRPr="00C44568">
        <w:rPr>
          <w:b/>
          <w:sz w:val="28"/>
          <w:szCs w:val="28"/>
        </w:rPr>
        <w:t xml:space="preserve"> Самарской области</w:t>
      </w:r>
      <w:r w:rsidR="002D4B33" w:rsidRPr="00C44568">
        <w:rPr>
          <w:b/>
          <w:sz w:val="28"/>
          <w:szCs w:val="28"/>
        </w:rPr>
        <w:t>, Перечня</w:t>
      </w:r>
      <w:r w:rsidR="00601423" w:rsidRPr="00C44568">
        <w:rPr>
          <w:b/>
          <w:sz w:val="28"/>
          <w:szCs w:val="28"/>
        </w:rPr>
        <w:t xml:space="preserve"> </w:t>
      </w:r>
      <w:r w:rsidR="002D4B33" w:rsidRPr="00C44568">
        <w:rPr>
          <w:b/>
          <w:sz w:val="28"/>
          <w:szCs w:val="28"/>
        </w:rPr>
        <w:t>главных администраторов источников финансирования дефицита бюджета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="002D4B33" w:rsidRPr="00C44568">
        <w:rPr>
          <w:b/>
          <w:sz w:val="28"/>
          <w:szCs w:val="28"/>
        </w:rPr>
        <w:t xml:space="preserve"> муниципального района </w:t>
      </w:r>
      <w:r w:rsidR="0006689C" w:rsidRPr="00C44568">
        <w:rPr>
          <w:b/>
          <w:sz w:val="28"/>
          <w:szCs w:val="28"/>
        </w:rPr>
        <w:t>Большеглушицкий</w:t>
      </w:r>
      <w:r w:rsidR="002D4B33" w:rsidRPr="00C44568">
        <w:rPr>
          <w:b/>
          <w:sz w:val="28"/>
          <w:szCs w:val="28"/>
        </w:rPr>
        <w:t xml:space="preserve"> Самарской области</w:t>
      </w:r>
      <w:r w:rsidRPr="00C44568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C44568" w:rsidRDefault="00601423" w:rsidP="00C4456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="008E293A" w:rsidRPr="00DD3DBA">
        <w:rPr>
          <w:color w:val="000000"/>
          <w:sz w:val="28"/>
          <w:szCs w:val="28"/>
        </w:rPr>
        <w:t>с пунктом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color w:val="000000"/>
          <w:sz w:val="28"/>
          <w:szCs w:val="28"/>
        </w:rPr>
        <w:t>3.2 статьи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sz w:val="28"/>
          <w:szCs w:val="28"/>
        </w:rPr>
        <w:t>160</w:t>
      </w:r>
      <w:r w:rsidR="00495B60">
        <w:rPr>
          <w:sz w:val="28"/>
          <w:szCs w:val="28"/>
        </w:rPr>
        <w:t>.1</w:t>
      </w:r>
      <w:r w:rsidR="00380F30" w:rsidRPr="00DD3DBA">
        <w:rPr>
          <w:sz w:val="28"/>
          <w:szCs w:val="28"/>
        </w:rPr>
        <w:t xml:space="preserve"> Бюджетного кодекса Российской Федерации</w:t>
      </w:r>
      <w:r w:rsidR="00704671">
        <w:rPr>
          <w:rFonts w:eastAsia="Calibri"/>
          <w:sz w:val="28"/>
          <w:szCs w:val="28"/>
        </w:rPr>
        <w:t xml:space="preserve">, </w:t>
      </w:r>
      <w:r w:rsidR="00D77F29" w:rsidRPr="00DD3DB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8E293A" w:rsidRPr="00DD3DBA">
        <w:rPr>
          <w:rFonts w:eastAsia="Calibri"/>
          <w:sz w:val="28"/>
          <w:szCs w:val="28"/>
        </w:rPr>
        <w:t>16</w:t>
      </w:r>
      <w:r w:rsidR="00D77F29" w:rsidRPr="00DD3DBA">
        <w:rPr>
          <w:rFonts w:eastAsia="Calibri"/>
          <w:sz w:val="28"/>
          <w:szCs w:val="28"/>
        </w:rPr>
        <w:t>.0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>.20</w:t>
      </w:r>
      <w:r w:rsidR="008E293A" w:rsidRPr="00DD3DBA">
        <w:rPr>
          <w:rFonts w:eastAsia="Calibri"/>
          <w:sz w:val="28"/>
          <w:szCs w:val="28"/>
        </w:rPr>
        <w:t>2</w:t>
      </w:r>
      <w:r w:rsidR="00D77F29" w:rsidRPr="00DD3DBA">
        <w:rPr>
          <w:rFonts w:eastAsia="Calibri"/>
          <w:sz w:val="28"/>
          <w:szCs w:val="28"/>
        </w:rPr>
        <w:t xml:space="preserve">1 </w:t>
      </w:r>
      <w:r w:rsidR="00C44568">
        <w:rPr>
          <w:rFonts w:eastAsia="Calibri"/>
          <w:sz w:val="28"/>
          <w:szCs w:val="28"/>
        </w:rPr>
        <w:t>№</w:t>
      </w:r>
      <w:r w:rsidR="00D77F29" w:rsidRPr="00DD3DBA">
        <w:rPr>
          <w:rFonts w:eastAsia="Calibri"/>
          <w:sz w:val="28"/>
          <w:szCs w:val="28"/>
        </w:rPr>
        <w:t xml:space="preserve"> </w:t>
      </w:r>
      <w:r w:rsidR="008E293A" w:rsidRPr="00DD3DBA">
        <w:rPr>
          <w:rFonts w:eastAsia="Calibri"/>
          <w:sz w:val="28"/>
          <w:szCs w:val="28"/>
        </w:rPr>
        <w:t>15</w:t>
      </w:r>
      <w:r w:rsidR="00D77F29" w:rsidRPr="00DD3DBA">
        <w:rPr>
          <w:rFonts w:eastAsia="Calibri"/>
          <w:sz w:val="28"/>
          <w:szCs w:val="28"/>
        </w:rPr>
        <w:t>6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 xml:space="preserve"> «Об </w:t>
      </w:r>
      <w:r w:rsidR="008E293A" w:rsidRPr="00DD3DBA">
        <w:rPr>
          <w:rFonts w:eastAsia="Calibri"/>
          <w:sz w:val="28"/>
          <w:szCs w:val="28"/>
        </w:rPr>
        <w:t>утверждении</w:t>
      </w:r>
      <w:r w:rsidR="0006689C">
        <w:rPr>
          <w:rFonts w:eastAsia="Calibri"/>
          <w:sz w:val="28"/>
          <w:szCs w:val="28"/>
        </w:rPr>
        <w:t xml:space="preserve"> общих</w:t>
      </w:r>
      <w:r w:rsidR="008E293A" w:rsidRPr="00DD3DBA">
        <w:rPr>
          <w:rFonts w:eastAsia="Calibri"/>
          <w:sz w:val="28"/>
          <w:szCs w:val="28"/>
        </w:rPr>
        <w:t xml:space="preserve"> </w:t>
      </w:r>
      <w:r w:rsidR="0006689C" w:rsidRPr="0006689C">
        <w:rPr>
          <w:sz w:val="28"/>
          <w:szCs w:val="28"/>
        </w:rPr>
        <w:t>требовани</w:t>
      </w:r>
      <w:r w:rsidR="0006689C">
        <w:rPr>
          <w:sz w:val="28"/>
          <w:szCs w:val="28"/>
        </w:rPr>
        <w:t>й</w:t>
      </w:r>
      <w:r w:rsidR="0006689C"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06689C" w:rsidRPr="0006689C">
        <w:rPr>
          <w:sz w:val="28"/>
          <w:szCs w:val="28"/>
        </w:rPr>
        <w:t xml:space="preserve"> </w:t>
      </w:r>
      <w:proofErr w:type="gramStart"/>
      <w:r w:rsidR="0006689C" w:rsidRPr="0006689C">
        <w:rPr>
          <w:sz w:val="28"/>
          <w:szCs w:val="28"/>
        </w:rPr>
        <w:t xml:space="preserve">Российской Федерации, бюджета территориального фонда </w:t>
      </w:r>
      <w:r w:rsidR="0006689C" w:rsidRPr="00C93778">
        <w:rPr>
          <w:sz w:val="28"/>
          <w:szCs w:val="28"/>
        </w:rPr>
        <w:t>обязательного медицинского страхования, местного бюджета</w:t>
      </w:r>
      <w:r w:rsidR="00DD3DBA" w:rsidRPr="00C93778">
        <w:rPr>
          <w:sz w:val="28"/>
          <w:szCs w:val="28"/>
        </w:rPr>
        <w:t>»</w:t>
      </w:r>
      <w:r w:rsidR="00CE18D2" w:rsidRPr="00C93778">
        <w:rPr>
          <w:sz w:val="28"/>
          <w:szCs w:val="28"/>
        </w:rPr>
        <w:t>,</w:t>
      </w:r>
      <w:r w:rsidR="003C4865" w:rsidRPr="00C93778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постановление</w:t>
      </w:r>
      <w:r w:rsidR="00704671">
        <w:rPr>
          <w:sz w:val="28"/>
          <w:szCs w:val="28"/>
        </w:rPr>
        <w:t>м</w:t>
      </w:r>
      <w:r w:rsidR="00704671" w:rsidRPr="00704671">
        <w:rPr>
          <w:sz w:val="28"/>
          <w:szCs w:val="28"/>
        </w:rPr>
        <w:t xml:space="preserve"> администрации</w:t>
      </w:r>
      <w:r w:rsidR="005E219D" w:rsidRPr="005E219D">
        <w:rPr>
          <w:sz w:val="28"/>
          <w:szCs w:val="28"/>
        </w:rPr>
        <w:t xml:space="preserve"> </w:t>
      </w:r>
      <w:r w:rsidR="005E219D">
        <w:rPr>
          <w:sz w:val="28"/>
          <w:szCs w:val="28"/>
        </w:rPr>
        <w:t>сельского поселения Фрунзенское</w:t>
      </w:r>
      <w:r w:rsidR="00704671" w:rsidRPr="00704671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C44568">
        <w:rPr>
          <w:sz w:val="28"/>
          <w:szCs w:val="28"/>
        </w:rPr>
        <w:t>21</w:t>
      </w:r>
      <w:r w:rsidR="00704671" w:rsidRPr="00704671">
        <w:rPr>
          <w:sz w:val="28"/>
          <w:szCs w:val="28"/>
        </w:rPr>
        <w:t>.1</w:t>
      </w:r>
      <w:r w:rsidR="00704671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 xml:space="preserve">.2021 г. № </w:t>
      </w:r>
      <w:r w:rsidR="00C44568">
        <w:rPr>
          <w:sz w:val="28"/>
          <w:szCs w:val="28"/>
        </w:rPr>
        <w:t xml:space="preserve">132 </w:t>
      </w:r>
      <w:r w:rsidR="00704671">
        <w:rPr>
          <w:sz w:val="28"/>
          <w:szCs w:val="28"/>
        </w:rPr>
        <w:t>«</w:t>
      </w:r>
      <w:r w:rsidR="00704671" w:rsidRPr="00704671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 </w:t>
      </w:r>
      <w:r w:rsidR="00704671" w:rsidRPr="00704671">
        <w:rPr>
          <w:sz w:val="28"/>
          <w:szCs w:val="28"/>
        </w:rPr>
        <w:lastRenderedPageBreak/>
        <w:t xml:space="preserve">бюджета </w:t>
      </w:r>
      <w:r w:rsidR="00C44568">
        <w:rPr>
          <w:sz w:val="28"/>
          <w:szCs w:val="28"/>
        </w:rPr>
        <w:t>сельского поселения Фрунзенское</w:t>
      </w:r>
      <w:r w:rsidR="00C44568" w:rsidRPr="00704671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муниципального района Большеглушицкий</w:t>
      </w:r>
      <w:r w:rsidR="00C44568">
        <w:rPr>
          <w:sz w:val="28"/>
          <w:szCs w:val="28"/>
        </w:rPr>
        <w:t xml:space="preserve"> Самарской области</w:t>
      </w:r>
      <w:r w:rsidR="00704671">
        <w:rPr>
          <w:sz w:val="28"/>
          <w:szCs w:val="28"/>
        </w:rPr>
        <w:t>»</w:t>
      </w:r>
      <w:r w:rsidR="00704671" w:rsidRPr="00704671">
        <w:rPr>
          <w:sz w:val="28"/>
          <w:szCs w:val="28"/>
        </w:rPr>
        <w:t xml:space="preserve"> </w:t>
      </w:r>
      <w:r w:rsidR="00CE18D2" w:rsidRPr="00C93778">
        <w:rPr>
          <w:sz w:val="28"/>
          <w:szCs w:val="28"/>
        </w:rPr>
        <w:t>администрация</w:t>
      </w:r>
      <w:r w:rsidR="00C44568" w:rsidRPr="00C44568">
        <w:rPr>
          <w:sz w:val="28"/>
          <w:szCs w:val="28"/>
        </w:rPr>
        <w:t xml:space="preserve"> </w:t>
      </w:r>
      <w:r w:rsidR="00C44568">
        <w:rPr>
          <w:sz w:val="28"/>
          <w:szCs w:val="28"/>
        </w:rPr>
        <w:t>сельского поселения Фрунзенское</w:t>
      </w:r>
      <w:r w:rsidR="00CE18D2" w:rsidRPr="00C93778">
        <w:rPr>
          <w:sz w:val="28"/>
          <w:szCs w:val="28"/>
        </w:rPr>
        <w:t xml:space="preserve"> муниципального района </w:t>
      </w:r>
      <w:r w:rsidR="00851D65" w:rsidRPr="00C93778">
        <w:rPr>
          <w:sz w:val="28"/>
          <w:szCs w:val="28"/>
        </w:rPr>
        <w:t xml:space="preserve">Большеглушицкий </w:t>
      </w:r>
      <w:r w:rsidR="00887377" w:rsidRPr="00C93778">
        <w:rPr>
          <w:sz w:val="28"/>
          <w:szCs w:val="28"/>
        </w:rPr>
        <w:t>Самарской области</w:t>
      </w:r>
      <w:proofErr w:type="gramEnd"/>
    </w:p>
    <w:p w:rsidR="00CE18D2" w:rsidRPr="00C44568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 xml:space="preserve"> </w:t>
      </w:r>
      <w:r w:rsidR="00CE18D2" w:rsidRPr="00C44568">
        <w:rPr>
          <w:b/>
          <w:sz w:val="28"/>
          <w:szCs w:val="28"/>
        </w:rPr>
        <w:t xml:space="preserve">ПОСТАНОВЛЯЕТ: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Pr="00C44568" w:rsidRDefault="009430EF" w:rsidP="00C4456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DC66F3" w:rsidRPr="00DC66F3">
        <w:rPr>
          <w:sz w:val="28"/>
          <w:szCs w:val="28"/>
          <w:lang w:eastAsia="en-US"/>
        </w:rPr>
        <w:t xml:space="preserve">1. Внести в постановление </w:t>
      </w:r>
      <w:r w:rsidR="00C44568" w:rsidRPr="00C44568">
        <w:rPr>
          <w:sz w:val="28"/>
          <w:szCs w:val="28"/>
        </w:rPr>
        <w:t xml:space="preserve">администрации сельского поселения Фрунзенское муниципального района Большеглушицкий Самарской области от 11.11.2021 г. № 123  «Об утверждении </w:t>
      </w:r>
      <w:proofErr w:type="gramStart"/>
      <w:r w:rsidR="00C44568" w:rsidRPr="00C44568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="00C44568" w:rsidRPr="00C44568">
        <w:rPr>
          <w:sz w:val="28"/>
          <w:szCs w:val="28"/>
        </w:rPr>
        <w:t xml:space="preserve"> Фрунзенское муниципального района Большеглушицкий  Самарской области, Перечня главных администраторов источников финансирования дефицита бюджета сельского поселения Фрунзенское муниципального района Большеглушицкий Самарской области»</w:t>
      </w:r>
      <w:r w:rsidR="00C44568">
        <w:rPr>
          <w:b/>
          <w:sz w:val="28"/>
          <w:szCs w:val="28"/>
        </w:rPr>
        <w:t xml:space="preserve"> </w:t>
      </w:r>
      <w:r w:rsidR="009F694B">
        <w:rPr>
          <w:sz w:val="28"/>
          <w:szCs w:val="28"/>
          <w:lang w:eastAsia="en-US"/>
        </w:rPr>
        <w:t>(далее –</w:t>
      </w:r>
      <w:r w:rsidR="00C44568">
        <w:rPr>
          <w:sz w:val="28"/>
          <w:szCs w:val="28"/>
          <w:lang w:eastAsia="en-US"/>
        </w:rPr>
        <w:t xml:space="preserve"> </w:t>
      </w:r>
      <w:r w:rsidR="009F694B">
        <w:rPr>
          <w:sz w:val="28"/>
          <w:szCs w:val="28"/>
          <w:lang w:eastAsia="en-US"/>
        </w:rPr>
        <w:t>постановление)</w:t>
      </w:r>
      <w:r w:rsidR="00E85924" w:rsidRPr="00E85924">
        <w:rPr>
          <w:sz w:val="28"/>
          <w:szCs w:val="28"/>
          <w:lang w:eastAsia="en-US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E85924" w:rsidRDefault="009F694B" w:rsidP="00C4456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E85924">
        <w:rPr>
          <w:sz w:val="28"/>
          <w:szCs w:val="28"/>
          <w:lang w:eastAsia="en-US"/>
        </w:rPr>
        <w:t xml:space="preserve">1) </w:t>
      </w:r>
      <w:r w:rsidR="00CD09A0">
        <w:rPr>
          <w:sz w:val="28"/>
          <w:szCs w:val="28"/>
          <w:lang w:eastAsia="en-US"/>
        </w:rPr>
        <w:t>в П</w:t>
      </w:r>
      <w:r>
        <w:rPr>
          <w:sz w:val="28"/>
          <w:szCs w:val="28"/>
          <w:lang w:eastAsia="en-US"/>
        </w:rPr>
        <w:t>риложени</w:t>
      </w:r>
      <w:r w:rsidR="00CD09A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 к постановлению</w:t>
      </w:r>
      <w:r w:rsidRPr="009F694B">
        <w:t xml:space="preserve"> </w:t>
      </w:r>
      <w:r>
        <w:t>«</w:t>
      </w:r>
      <w:r w:rsidRPr="009F694B">
        <w:rPr>
          <w:sz w:val="28"/>
          <w:szCs w:val="28"/>
          <w:lang w:eastAsia="en-US"/>
        </w:rPr>
        <w:t>Переч</w:t>
      </w:r>
      <w:r>
        <w:rPr>
          <w:sz w:val="28"/>
          <w:szCs w:val="28"/>
          <w:lang w:eastAsia="en-US"/>
        </w:rPr>
        <w:t>е</w:t>
      </w:r>
      <w:r w:rsidRPr="009F694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ь</w:t>
      </w:r>
      <w:r w:rsidRPr="009F694B">
        <w:rPr>
          <w:sz w:val="28"/>
          <w:szCs w:val="28"/>
          <w:lang w:eastAsia="en-US"/>
        </w:rPr>
        <w:t xml:space="preserve"> главных администраторов доходов бюджета</w:t>
      </w:r>
      <w:r w:rsidR="00C44568" w:rsidRPr="00C44568">
        <w:rPr>
          <w:sz w:val="28"/>
          <w:szCs w:val="28"/>
        </w:rPr>
        <w:t xml:space="preserve"> сельского поселения Фрунзенское</w:t>
      </w:r>
      <w:r w:rsidRPr="009F694B">
        <w:rPr>
          <w:sz w:val="28"/>
          <w:szCs w:val="28"/>
          <w:lang w:eastAsia="en-US"/>
        </w:rPr>
        <w:t xml:space="preserve"> муниципального района Большеглушицкий  Самарской области</w:t>
      </w:r>
      <w:r>
        <w:rPr>
          <w:sz w:val="28"/>
          <w:szCs w:val="28"/>
          <w:lang w:eastAsia="en-US"/>
        </w:rPr>
        <w:t>»</w:t>
      </w:r>
      <w:r w:rsidR="00E85924">
        <w:rPr>
          <w:sz w:val="28"/>
          <w:szCs w:val="28"/>
          <w:lang w:eastAsia="en-US"/>
        </w:rPr>
        <w:t>:</w:t>
      </w:r>
    </w:p>
    <w:p w:rsidR="00DF0E28" w:rsidRDefault="00E85924" w:rsidP="00C4456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F0E28">
        <w:rPr>
          <w:sz w:val="28"/>
          <w:szCs w:val="28"/>
          <w:lang w:eastAsia="en-US"/>
        </w:rPr>
        <w:t>после</w:t>
      </w:r>
      <w:r w:rsidR="00CD09A0">
        <w:rPr>
          <w:sz w:val="28"/>
          <w:szCs w:val="28"/>
          <w:lang w:eastAsia="en-US"/>
        </w:rPr>
        <w:t xml:space="preserve"> строки</w:t>
      </w:r>
      <w:r w:rsidR="00DF0E28">
        <w:rPr>
          <w:sz w:val="28"/>
          <w:szCs w:val="28"/>
          <w:lang w:eastAsia="en-US"/>
        </w:rPr>
        <w:t>:</w:t>
      </w:r>
    </w:p>
    <w:p w:rsidR="00DF0E28" w:rsidRDefault="00DF0E28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DF0E28" w:rsidTr="00855E10">
        <w:tc>
          <w:tcPr>
            <w:tcW w:w="675" w:type="dxa"/>
          </w:tcPr>
          <w:p w:rsidR="00DF0E28" w:rsidRPr="00C44568" w:rsidRDefault="00C44568" w:rsidP="002630B9">
            <w:pPr>
              <w:jc w:val="both"/>
              <w:rPr>
                <w:sz w:val="18"/>
                <w:szCs w:val="18"/>
                <w:lang w:eastAsia="en-US"/>
              </w:rPr>
            </w:pPr>
            <w:r w:rsidRPr="00C44568">
              <w:rPr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2268" w:type="dxa"/>
          </w:tcPr>
          <w:p w:rsidR="00DF0E28" w:rsidRDefault="00DF0E28" w:rsidP="002630B9">
            <w:pPr>
              <w:jc w:val="both"/>
              <w:rPr>
                <w:sz w:val="28"/>
                <w:szCs w:val="28"/>
                <w:lang w:eastAsia="en-US"/>
              </w:rPr>
            </w:pPr>
            <w:r w:rsidRPr="009F694B">
              <w:rPr>
                <w:sz w:val="18"/>
                <w:szCs w:val="18"/>
              </w:rPr>
              <w:t xml:space="preserve">1 17 </w:t>
            </w:r>
            <w:r w:rsidR="002630B9">
              <w:rPr>
                <w:sz w:val="18"/>
                <w:szCs w:val="18"/>
              </w:rPr>
              <w:t>05050</w:t>
            </w:r>
            <w:r w:rsidRPr="009F694B">
              <w:rPr>
                <w:sz w:val="18"/>
                <w:szCs w:val="18"/>
              </w:rPr>
              <w:t xml:space="preserve"> </w:t>
            </w:r>
            <w:r w:rsidR="009E2034">
              <w:rPr>
                <w:sz w:val="18"/>
                <w:szCs w:val="18"/>
              </w:rPr>
              <w:t>10</w:t>
            </w:r>
            <w:r w:rsidRPr="009F694B">
              <w:rPr>
                <w:sz w:val="18"/>
                <w:szCs w:val="18"/>
              </w:rPr>
              <w:t xml:space="preserve"> 0000 180</w:t>
            </w:r>
          </w:p>
        </w:tc>
        <w:tc>
          <w:tcPr>
            <w:tcW w:w="6627" w:type="dxa"/>
          </w:tcPr>
          <w:p w:rsidR="00DF0E28" w:rsidRDefault="00DF0E28" w:rsidP="002630B9">
            <w:pPr>
              <w:jc w:val="both"/>
              <w:rPr>
                <w:sz w:val="20"/>
                <w:szCs w:val="20"/>
                <w:lang w:eastAsia="en-US"/>
              </w:rPr>
            </w:pPr>
            <w:r w:rsidRPr="00DF0E28">
              <w:rPr>
                <w:sz w:val="20"/>
                <w:szCs w:val="20"/>
                <w:lang w:eastAsia="en-US"/>
              </w:rPr>
              <w:t xml:space="preserve">Прочие неналоговые доходы бюджетов </w:t>
            </w:r>
            <w:r w:rsidR="009E2034">
              <w:rPr>
                <w:sz w:val="20"/>
                <w:szCs w:val="20"/>
                <w:lang w:eastAsia="en-US"/>
              </w:rPr>
              <w:t>сельских поселений</w:t>
            </w:r>
          </w:p>
          <w:p w:rsidR="002630B9" w:rsidRDefault="002630B9" w:rsidP="002630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F0E28" w:rsidRDefault="002630B9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» </w:t>
      </w:r>
    </w:p>
    <w:p w:rsidR="009F694B" w:rsidRDefault="009F694B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D09A0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ополнить</w:t>
      </w:r>
      <w:r w:rsidR="00CD09A0">
        <w:rPr>
          <w:sz w:val="28"/>
          <w:szCs w:val="28"/>
          <w:lang w:eastAsia="en-US"/>
        </w:rPr>
        <w:t xml:space="preserve"> строкой</w:t>
      </w:r>
      <w:r w:rsidR="00E85924">
        <w:rPr>
          <w:sz w:val="28"/>
          <w:szCs w:val="28"/>
          <w:lang w:eastAsia="en-US"/>
        </w:rPr>
        <w:t xml:space="preserve"> следующего содержания</w:t>
      </w:r>
      <w:r w:rsidR="00CD09A0">
        <w:rPr>
          <w:sz w:val="28"/>
          <w:szCs w:val="28"/>
          <w:lang w:eastAsia="en-US"/>
        </w:rPr>
        <w:t>:</w:t>
      </w:r>
    </w:p>
    <w:p w:rsidR="00CD09A0" w:rsidRDefault="00CD09A0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DF0E28" w:rsidTr="00DF0E28">
        <w:tc>
          <w:tcPr>
            <w:tcW w:w="675" w:type="dxa"/>
          </w:tcPr>
          <w:p w:rsidR="00DF0E28" w:rsidRDefault="00C44568" w:rsidP="00DF0E28">
            <w:pPr>
              <w:jc w:val="both"/>
              <w:rPr>
                <w:sz w:val="28"/>
                <w:szCs w:val="28"/>
                <w:lang w:eastAsia="en-US"/>
              </w:rPr>
            </w:pPr>
            <w:r w:rsidRPr="00C44568">
              <w:rPr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2268" w:type="dxa"/>
          </w:tcPr>
          <w:p w:rsidR="00DF0E28" w:rsidRDefault="00DF0E28" w:rsidP="00DF0E28">
            <w:pPr>
              <w:jc w:val="both"/>
              <w:rPr>
                <w:sz w:val="28"/>
                <w:szCs w:val="28"/>
                <w:lang w:eastAsia="en-US"/>
              </w:rPr>
            </w:pPr>
            <w:r w:rsidRPr="009F694B">
              <w:rPr>
                <w:sz w:val="18"/>
                <w:szCs w:val="18"/>
              </w:rPr>
              <w:t xml:space="preserve">1 17 160000 </w:t>
            </w:r>
            <w:r w:rsidR="001B4B66">
              <w:rPr>
                <w:sz w:val="18"/>
                <w:szCs w:val="18"/>
              </w:rPr>
              <w:t>10</w:t>
            </w:r>
            <w:r w:rsidRPr="009F694B">
              <w:rPr>
                <w:sz w:val="18"/>
                <w:szCs w:val="18"/>
              </w:rPr>
              <w:t xml:space="preserve"> 0000 180</w:t>
            </w:r>
          </w:p>
        </w:tc>
        <w:tc>
          <w:tcPr>
            <w:tcW w:w="6627" w:type="dxa"/>
          </w:tcPr>
          <w:p w:rsidR="00DF0E28" w:rsidRPr="002630B9" w:rsidRDefault="001B4B66" w:rsidP="002630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</w:t>
            </w:r>
            <w:r w:rsidR="00C44568"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днее трех лет со дня их зачисления на единый счет бюджета сельского поселения</w:t>
            </w:r>
          </w:p>
        </w:tc>
      </w:tr>
    </w:tbl>
    <w:p w:rsidR="00DF0E28" w:rsidRDefault="001B4B66" w:rsidP="00CD09A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1B4B66" w:rsidRDefault="001B4B66" w:rsidP="00DC66F3">
      <w:pPr>
        <w:jc w:val="both"/>
        <w:rPr>
          <w:sz w:val="28"/>
          <w:szCs w:val="28"/>
          <w:lang w:eastAsia="en-US"/>
        </w:rPr>
      </w:pPr>
    </w:p>
    <w:p w:rsidR="001B5F0A" w:rsidRPr="00601423" w:rsidRDefault="00851D65" w:rsidP="00DC66F3">
      <w:pPr>
        <w:jc w:val="both"/>
        <w:rPr>
          <w:bCs/>
          <w:iCs/>
          <w:sz w:val="28"/>
          <w:szCs w:val="28"/>
        </w:rPr>
      </w:pPr>
      <w:r w:rsidRPr="00851D65">
        <w:rPr>
          <w:sz w:val="28"/>
          <w:szCs w:val="28"/>
          <w:lang w:eastAsia="en-US"/>
        </w:rPr>
        <w:tab/>
      </w:r>
      <w:r w:rsidR="00CD09A0">
        <w:rPr>
          <w:sz w:val="28"/>
          <w:szCs w:val="28"/>
          <w:lang w:eastAsia="en-US"/>
        </w:rPr>
        <w:t>2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1B5F0A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при составлении и исполнении бюджета</w:t>
      </w:r>
      <w:r w:rsidR="00C44568" w:rsidRPr="00C44568">
        <w:rPr>
          <w:sz w:val="28"/>
          <w:szCs w:val="28"/>
        </w:rPr>
        <w:t xml:space="preserve"> сельского поселения Фрунзенское</w:t>
      </w:r>
      <w:r w:rsidR="001B5F0A">
        <w:rPr>
          <w:sz w:val="28"/>
          <w:szCs w:val="28"/>
        </w:rPr>
        <w:t xml:space="preserve"> </w:t>
      </w:r>
      <w:r w:rsidR="001B5F0A" w:rsidRPr="00DD6E40">
        <w:rPr>
          <w:sz w:val="28"/>
          <w:szCs w:val="28"/>
        </w:rPr>
        <w:t>муниципального района Большеглушицкий Самарской области</w:t>
      </w:r>
      <w:r w:rsidR="001B5F0A">
        <w:rPr>
          <w:sz w:val="28"/>
          <w:szCs w:val="28"/>
        </w:rPr>
        <w:t>, начиная с бюджета на 2022 год и на плановый  период 2023 и 2024 годов.</w:t>
      </w:r>
    </w:p>
    <w:p w:rsidR="009430EF" w:rsidRDefault="007B7E4C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44568" w:rsidRPr="004111F5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2855FD" w:rsidRPr="002630B9" w:rsidRDefault="002855FD" w:rsidP="00C44568">
      <w:pPr>
        <w:rPr>
          <w:sz w:val="20"/>
          <w:szCs w:val="20"/>
          <w:lang w:eastAsia="en-US"/>
        </w:rPr>
      </w:pPr>
    </w:p>
    <w:sectPr w:rsidR="002855FD" w:rsidRPr="002630B9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26" w:rsidRDefault="00202726">
      <w:r>
        <w:separator/>
      </w:r>
    </w:p>
  </w:endnote>
  <w:endnote w:type="continuationSeparator" w:id="0">
    <w:p w:rsidR="00202726" w:rsidRDefault="002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26" w:rsidRDefault="00202726">
      <w:r>
        <w:separator/>
      </w:r>
    </w:p>
  </w:footnote>
  <w:footnote w:type="continuationSeparator" w:id="0">
    <w:p w:rsidR="00202726" w:rsidRDefault="0020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726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38B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165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A61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19D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568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983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9D0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70EF-A026-49DD-9148-1544521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2</cp:revision>
  <cp:lastPrinted>2021-12-24T05:46:00Z</cp:lastPrinted>
  <dcterms:created xsi:type="dcterms:W3CDTF">2021-12-27T04:47:00Z</dcterms:created>
  <dcterms:modified xsi:type="dcterms:W3CDTF">2021-12-27T04:47:00Z</dcterms:modified>
</cp:coreProperties>
</file>