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9D07A2" w:rsidP="009D07A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13A10"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6F020C">
        <w:rPr>
          <w:b/>
          <w:caps/>
          <w:sz w:val="20"/>
          <w:u w:val="single"/>
        </w:rPr>
        <w:t>___</w:t>
      </w:r>
      <w:r>
        <w:rPr>
          <w:b/>
          <w:caps/>
          <w:sz w:val="20"/>
        </w:rPr>
        <w:t xml:space="preserve"> »  </w:t>
      </w:r>
      <w:r w:rsidR="006F020C">
        <w:rPr>
          <w:b/>
          <w:caps/>
          <w:sz w:val="20"/>
          <w:u w:val="single"/>
        </w:rPr>
        <w:t>_____________</w:t>
      </w:r>
      <w:r w:rsidR="00840DEB">
        <w:rPr>
          <w:b/>
          <w:caps/>
          <w:sz w:val="20"/>
          <w:u w:val="single"/>
        </w:rPr>
        <w:t xml:space="preserve"> </w:t>
      </w:r>
      <w:r w:rsidR="006F020C">
        <w:rPr>
          <w:b/>
          <w:caps/>
          <w:sz w:val="22"/>
        </w:rPr>
        <w:t>202_</w:t>
      </w:r>
      <w:r w:rsidR="004854BD" w:rsidRPr="004854BD">
        <w:rPr>
          <w:b/>
          <w:caps/>
          <w:sz w:val="22"/>
        </w:rPr>
        <w:t xml:space="preserve"> </w:t>
      </w:r>
      <w:r w:rsidR="004854BD">
        <w:rPr>
          <w:b/>
          <w:caps/>
          <w:sz w:val="20"/>
        </w:rPr>
        <w:t xml:space="preserve"> Г</w:t>
      </w:r>
      <w:r>
        <w:rPr>
          <w:b/>
          <w:caps/>
          <w:sz w:val="20"/>
        </w:rPr>
        <w:t xml:space="preserve">.  </w:t>
      </w:r>
      <w:r>
        <w:rPr>
          <w:b/>
          <w:caps/>
          <w:sz w:val="20"/>
          <w:u w:val="single"/>
        </w:rPr>
        <w:t xml:space="preserve">№ </w:t>
      </w:r>
      <w:r w:rsidR="006F020C">
        <w:rPr>
          <w:b/>
          <w:caps/>
          <w:sz w:val="20"/>
          <w:u w:val="single"/>
        </w:rPr>
        <w:t>____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513A10" w:rsidRDefault="00513A10" w:rsidP="00E306B5">
      <w:pPr>
        <w:rPr>
          <w:b/>
          <w:sz w:val="28"/>
          <w:szCs w:val="28"/>
        </w:rPr>
      </w:pPr>
    </w:p>
    <w:p w:rsidR="008C56D7" w:rsidRDefault="001F71FB" w:rsidP="001F71FB">
      <w:pPr>
        <w:pStyle w:val="4"/>
        <w:ind w:right="-1"/>
        <w:rPr>
          <w:szCs w:val="28"/>
        </w:rPr>
      </w:pPr>
      <w:r w:rsidRPr="001F71FB">
        <w:rPr>
          <w:szCs w:val="28"/>
        </w:rPr>
        <w:t xml:space="preserve">Об утверждении муниципальной программы «Комплексное развитие сельских территорий сельского поселения </w:t>
      </w:r>
      <w:r>
        <w:rPr>
          <w:szCs w:val="28"/>
        </w:rPr>
        <w:t>Фрунзенское</w:t>
      </w:r>
      <w:r w:rsidRPr="001F71FB">
        <w:rPr>
          <w:szCs w:val="28"/>
        </w:rPr>
        <w:t xml:space="preserve"> муниципального района Большеглушицкий Самарской области»</w:t>
      </w:r>
    </w:p>
    <w:p w:rsidR="001F71FB" w:rsidRPr="001F71FB" w:rsidRDefault="001F71FB" w:rsidP="001F71FB"/>
    <w:p w:rsidR="00194E7E" w:rsidRPr="00194E7E" w:rsidRDefault="001F71FB" w:rsidP="001F71FB">
      <w:pPr>
        <w:spacing w:line="276" w:lineRule="auto"/>
        <w:jc w:val="both"/>
      </w:pPr>
      <w:r w:rsidRPr="001F71FB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Фрунзенское</w:t>
      </w:r>
      <w:r w:rsidRPr="001F71FB">
        <w:rPr>
          <w:sz w:val="28"/>
          <w:szCs w:val="28"/>
        </w:rPr>
        <w:t xml:space="preserve"> муниципального района Большеглушицкий Самарской области, администрация</w:t>
      </w:r>
      <w:r w:rsidRPr="001F71FB">
        <w:t xml:space="preserve"> </w:t>
      </w:r>
      <w:r w:rsidRPr="001F71F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Фрунзенское</w:t>
      </w:r>
      <w:r w:rsidRPr="001F71FB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9D07A2" w:rsidRDefault="001F71FB" w:rsidP="009D07A2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ПОСТАНОВЛЯЕТ</w:t>
      </w:r>
      <w:r w:rsidR="009D07A2">
        <w:rPr>
          <w:b/>
          <w:sz w:val="28"/>
          <w:szCs w:val="28"/>
        </w:rPr>
        <w:t>:</w:t>
      </w:r>
      <w:r w:rsidR="009D07A2" w:rsidRPr="009D07A2">
        <w:t xml:space="preserve"> </w:t>
      </w:r>
    </w:p>
    <w:p w:rsidR="001F71FB" w:rsidRPr="001F71FB" w:rsidRDefault="009D07A2" w:rsidP="001F71FB">
      <w:pPr>
        <w:spacing w:line="276" w:lineRule="auto"/>
        <w:ind w:firstLine="709"/>
        <w:jc w:val="both"/>
        <w:rPr>
          <w:sz w:val="28"/>
          <w:szCs w:val="28"/>
        </w:rPr>
      </w:pPr>
      <w:r w:rsidRPr="009D07A2">
        <w:rPr>
          <w:sz w:val="28"/>
          <w:szCs w:val="28"/>
        </w:rPr>
        <w:t>1.</w:t>
      </w:r>
      <w:r w:rsidRPr="009D07A2">
        <w:rPr>
          <w:sz w:val="28"/>
          <w:szCs w:val="28"/>
        </w:rPr>
        <w:tab/>
      </w:r>
      <w:r w:rsidR="001F71FB" w:rsidRPr="001F71FB">
        <w:rPr>
          <w:sz w:val="28"/>
          <w:szCs w:val="28"/>
        </w:rPr>
        <w:t xml:space="preserve">Утвердить муниципальную программу «Комплексное развитие сельских территорий сельского поселения </w:t>
      </w:r>
      <w:r w:rsidR="001F71FB">
        <w:rPr>
          <w:sz w:val="28"/>
          <w:szCs w:val="28"/>
        </w:rPr>
        <w:t>Фрунзенское</w:t>
      </w:r>
      <w:r w:rsidR="001F71FB" w:rsidRPr="001F71FB">
        <w:rPr>
          <w:sz w:val="28"/>
          <w:szCs w:val="28"/>
        </w:rPr>
        <w:t xml:space="preserve"> муниципального района Большеглушицкий Самарской области»  (прилагается).</w:t>
      </w:r>
    </w:p>
    <w:p w:rsidR="001F71FB" w:rsidRPr="001F71FB" w:rsidRDefault="001F71FB" w:rsidP="001F71FB">
      <w:pPr>
        <w:spacing w:line="276" w:lineRule="auto"/>
        <w:ind w:firstLine="709"/>
        <w:jc w:val="both"/>
        <w:rPr>
          <w:sz w:val="28"/>
          <w:szCs w:val="28"/>
        </w:rPr>
      </w:pPr>
      <w:r w:rsidRPr="001F71FB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1F71FB" w:rsidRDefault="001F71FB" w:rsidP="001F71FB">
      <w:pPr>
        <w:spacing w:line="276" w:lineRule="auto"/>
        <w:ind w:firstLine="709"/>
        <w:jc w:val="both"/>
        <w:rPr>
          <w:sz w:val="28"/>
          <w:szCs w:val="28"/>
        </w:rPr>
      </w:pPr>
      <w:r w:rsidRPr="001F71FB">
        <w:rPr>
          <w:sz w:val="28"/>
          <w:szCs w:val="28"/>
        </w:rPr>
        <w:t xml:space="preserve">3. </w:t>
      </w:r>
      <w:proofErr w:type="gramStart"/>
      <w:r w:rsidRPr="001F71FB">
        <w:rPr>
          <w:sz w:val="28"/>
          <w:szCs w:val="28"/>
        </w:rPr>
        <w:t>Контроль за</w:t>
      </w:r>
      <w:proofErr w:type="gramEnd"/>
      <w:r w:rsidRPr="001F71F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07A2" w:rsidRPr="009D07A2" w:rsidRDefault="009D07A2" w:rsidP="009D07A2">
      <w:pPr>
        <w:spacing w:line="276" w:lineRule="auto"/>
        <w:ind w:firstLine="709"/>
        <w:jc w:val="both"/>
        <w:rPr>
          <w:sz w:val="28"/>
          <w:szCs w:val="28"/>
        </w:rPr>
      </w:pPr>
    </w:p>
    <w:p w:rsidR="009D07A2" w:rsidRPr="009D07A2" w:rsidRDefault="009D07A2" w:rsidP="009D07A2">
      <w:pPr>
        <w:spacing w:line="276" w:lineRule="auto"/>
        <w:jc w:val="both"/>
        <w:rPr>
          <w:sz w:val="28"/>
          <w:szCs w:val="28"/>
        </w:rPr>
      </w:pPr>
    </w:p>
    <w:p w:rsidR="009D07A2" w:rsidRPr="009D07A2" w:rsidRDefault="009D07A2" w:rsidP="009D07A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D07A2" w:rsidRDefault="00444E69" w:rsidP="00444E69">
      <w:pPr>
        <w:spacing w:line="276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Глава сельского поселения Фрунзенское </w:t>
      </w:r>
    </w:p>
    <w:p w:rsidR="00444E69" w:rsidRDefault="00444E69" w:rsidP="00444E69">
      <w:pPr>
        <w:spacing w:line="276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Большеглушицкий</w:t>
      </w:r>
    </w:p>
    <w:p w:rsidR="00444E69" w:rsidRDefault="00444E69" w:rsidP="00444E6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Самарской области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Ю.Н. Пищулин</w:t>
      </w:r>
    </w:p>
    <w:p w:rsidR="00194E7E" w:rsidRPr="00D02552" w:rsidRDefault="00194E7E" w:rsidP="00194E7E">
      <w:pPr>
        <w:rPr>
          <w:sz w:val="20"/>
          <w:szCs w:val="20"/>
        </w:rPr>
      </w:pPr>
    </w:p>
    <w:p w:rsidR="008C56D7" w:rsidRDefault="008C56D7" w:rsidP="008C56D7">
      <w:pPr>
        <w:rPr>
          <w:sz w:val="28"/>
          <w:szCs w:val="28"/>
        </w:rPr>
      </w:pPr>
    </w:p>
    <w:p w:rsidR="008C56D7" w:rsidRDefault="008C56D7" w:rsidP="008C56D7">
      <w:pPr>
        <w:rPr>
          <w:sz w:val="28"/>
          <w:szCs w:val="28"/>
        </w:rPr>
      </w:pPr>
    </w:p>
    <w:p w:rsidR="008C56D7" w:rsidRDefault="008C56D7" w:rsidP="008C56D7">
      <w:pPr>
        <w:rPr>
          <w:sz w:val="28"/>
          <w:szCs w:val="28"/>
        </w:rPr>
      </w:pPr>
    </w:p>
    <w:p w:rsidR="00840DEB" w:rsidRDefault="00FB1789" w:rsidP="00F12A98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 w:rsidRPr="00840DEB">
        <w:rPr>
          <w:rFonts w:ascii="Times New Roman" w:hAnsi="Times New Roman" w:cs="Times New Roman"/>
          <w:i/>
        </w:rPr>
        <w:t xml:space="preserve">Гаганова </w:t>
      </w:r>
      <w:r w:rsidR="00840DEB">
        <w:rPr>
          <w:rFonts w:ascii="Times New Roman" w:hAnsi="Times New Roman" w:cs="Times New Roman"/>
          <w:i/>
        </w:rPr>
        <w:t>Н.Е.</w:t>
      </w:r>
    </w:p>
    <w:p w:rsidR="008C56D7" w:rsidRPr="00840DEB" w:rsidRDefault="00840DEB" w:rsidP="00F12A98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8 846 73</w:t>
      </w:r>
      <w:r w:rsidR="00FB1789" w:rsidRPr="00840DEB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</w:t>
      </w:r>
      <w:r w:rsidR="00FB1789" w:rsidRPr="00840DEB">
        <w:rPr>
          <w:rFonts w:ascii="Times New Roman" w:hAnsi="Times New Roman" w:cs="Times New Roman"/>
          <w:i/>
        </w:rPr>
        <w:t>23</w:t>
      </w:r>
      <w:r>
        <w:rPr>
          <w:rFonts w:ascii="Times New Roman" w:hAnsi="Times New Roman" w:cs="Times New Roman"/>
          <w:i/>
        </w:rPr>
        <w:t xml:space="preserve"> </w:t>
      </w:r>
      <w:r w:rsidR="00FB1789" w:rsidRPr="00840DEB">
        <w:rPr>
          <w:rFonts w:ascii="Times New Roman" w:hAnsi="Times New Roman" w:cs="Times New Roman"/>
          <w:i/>
        </w:rPr>
        <w:t>39</w:t>
      </w:r>
    </w:p>
    <w:p w:rsidR="00957D3B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57D3B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57D3B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A5A7D" w:rsidRDefault="00BA5A7D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A5A7D" w:rsidRDefault="00BA5A7D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A5A7D" w:rsidRDefault="00BA5A7D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F71FB" w:rsidRDefault="001F71FB" w:rsidP="001F71FB">
      <w:pPr>
        <w:pStyle w:val="ConsPlusNormal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1F71FB" w:rsidRDefault="001F71FB" w:rsidP="001F71FB">
      <w:pPr>
        <w:pStyle w:val="ConsPlusNormal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Фрунзенское</w:t>
      </w:r>
      <w:r w:rsidRPr="001F71FB">
        <w:rPr>
          <w:rFonts w:ascii="Times New Roman" w:hAnsi="Times New Roman" w:cs="Times New Roman"/>
        </w:rPr>
        <w:t xml:space="preserve">  </w:t>
      </w:r>
    </w:p>
    <w:p w:rsidR="001F71FB" w:rsidRPr="001F71FB" w:rsidRDefault="001F71FB" w:rsidP="001F71FB">
      <w:pPr>
        <w:pStyle w:val="ConsPlusNormal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>муниципального района Большеглушицкий</w:t>
      </w:r>
    </w:p>
    <w:p w:rsidR="001F71FB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>Самарской области</w:t>
      </w:r>
    </w:p>
    <w:p w:rsidR="001F71FB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 xml:space="preserve"> «Об утверждении муниципальной программы </w:t>
      </w:r>
    </w:p>
    <w:p w:rsidR="001F71FB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 xml:space="preserve">«Комплексное развитие сельских территорий </w:t>
      </w:r>
    </w:p>
    <w:p w:rsidR="001F71FB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Фрунзенское</w:t>
      </w:r>
      <w:r w:rsidRPr="001F71FB">
        <w:rPr>
          <w:rFonts w:ascii="Times New Roman" w:hAnsi="Times New Roman" w:cs="Times New Roman"/>
        </w:rPr>
        <w:t xml:space="preserve"> </w:t>
      </w:r>
    </w:p>
    <w:p w:rsidR="001F71FB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>муниципального района Большеглушицкий</w:t>
      </w:r>
    </w:p>
    <w:p w:rsidR="001F71FB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 xml:space="preserve"> Самарской области» </w:t>
      </w:r>
    </w:p>
    <w:p w:rsidR="00957D3B" w:rsidRDefault="001F71FB" w:rsidP="00BA5A7D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>от__________________№________</w:t>
      </w:r>
    </w:p>
    <w:p w:rsidR="00957D3B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57D3B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F71FB" w:rsidRPr="001F71FB" w:rsidRDefault="001F71FB" w:rsidP="001F71FB">
      <w:pPr>
        <w:jc w:val="center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t xml:space="preserve">Муниципальная программа «Комплексное развитие сельских территорий </w:t>
      </w:r>
      <w:r w:rsidRPr="001F71F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Фрунзенское</w:t>
      </w:r>
      <w:r w:rsidRPr="001F71FB">
        <w:rPr>
          <w:b/>
          <w:sz w:val="28"/>
          <w:szCs w:val="28"/>
        </w:rPr>
        <w:t xml:space="preserve"> </w:t>
      </w:r>
      <w:r w:rsidRPr="001F71FB">
        <w:rPr>
          <w:b/>
          <w:sz w:val="26"/>
          <w:szCs w:val="26"/>
        </w:rPr>
        <w:t>муниципального района Большеглушицкий Самарской области» (далее - Программа)</w:t>
      </w:r>
    </w:p>
    <w:p w:rsidR="001F71FB" w:rsidRPr="001F71FB" w:rsidRDefault="001F71FB" w:rsidP="001F71FB">
      <w:pPr>
        <w:spacing w:after="225"/>
        <w:jc w:val="center"/>
        <w:rPr>
          <w:sz w:val="26"/>
          <w:szCs w:val="26"/>
        </w:rPr>
      </w:pPr>
      <w:r w:rsidRPr="001F71FB">
        <w:rPr>
          <w:sz w:val="26"/>
          <w:szCs w:val="26"/>
        </w:rPr>
        <w:t> </w:t>
      </w:r>
    </w:p>
    <w:p w:rsidR="001F71FB" w:rsidRPr="001F71FB" w:rsidRDefault="001F71FB" w:rsidP="001F71FB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>Паспорт Программы</w:t>
      </w:r>
    </w:p>
    <w:p w:rsidR="001F71FB" w:rsidRPr="001F71FB" w:rsidRDefault="001F71FB" w:rsidP="001F71FB">
      <w:pPr>
        <w:spacing w:after="225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6"/>
        <w:gridCol w:w="5999"/>
      </w:tblGrid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Default="001F71FB" w:rsidP="001F71FB">
            <w:pPr>
              <w:jc w:val="both"/>
              <w:rPr>
                <w:sz w:val="28"/>
              </w:rPr>
            </w:pPr>
            <w:r w:rsidRPr="001F71FB">
              <w:rPr>
                <w:rFonts w:eastAsia="Calibri"/>
                <w:sz w:val="28"/>
                <w:lang w:eastAsia="en-US"/>
              </w:rPr>
              <w:t>Муниципальная программа «</w:t>
            </w:r>
            <w:r w:rsidRPr="001F71FB">
              <w:rPr>
                <w:sz w:val="28"/>
              </w:rPr>
              <w:t xml:space="preserve">Комплексное развитие сельских территорий сельского поселения </w:t>
            </w:r>
            <w:r w:rsidRPr="00705289">
              <w:rPr>
                <w:sz w:val="28"/>
              </w:rPr>
              <w:t>Фрунзенское</w:t>
            </w:r>
            <w:r w:rsidRPr="001F71FB">
              <w:rPr>
                <w:sz w:val="28"/>
              </w:rPr>
              <w:t xml:space="preserve"> муниципального района Большеглушицкий Самарской области»</w:t>
            </w:r>
          </w:p>
          <w:p w:rsidR="00705289" w:rsidRPr="001F71FB" w:rsidRDefault="00705289" w:rsidP="001F7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Default="001F71FB" w:rsidP="001F71FB">
            <w:pPr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 xml:space="preserve">Распоряжение главы сельского поселения Фрунзенское муниципального района Большеглушицкий Самарской области от </w:t>
            </w:r>
            <w:r w:rsidR="005D6C41" w:rsidRPr="005D6C41">
              <w:rPr>
                <w:rFonts w:eastAsia="Calibri"/>
                <w:sz w:val="26"/>
                <w:szCs w:val="26"/>
                <w:lang w:eastAsia="en-US"/>
              </w:rPr>
              <w:t>18.11.2022 г. № 23-1</w:t>
            </w:r>
            <w:r w:rsidRPr="005D6C4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705289" w:rsidRPr="001F71FB" w:rsidRDefault="00705289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  <w:p w:rsidR="00705289" w:rsidRPr="001F71FB" w:rsidRDefault="00705289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71FB">
              <w:rPr>
                <w:sz w:val="26"/>
                <w:szCs w:val="26"/>
              </w:rPr>
              <w:t>физические лица (по согласованию)</w:t>
            </w:r>
          </w:p>
          <w:p w:rsidR="001F71FB" w:rsidRPr="001F71FB" w:rsidRDefault="001F71FB" w:rsidP="001F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sz w:val="26"/>
                <w:szCs w:val="26"/>
                <w:lang w:eastAsia="en-US"/>
              </w:rPr>
            </w:pPr>
            <w:r w:rsidRPr="001F71FB">
              <w:rPr>
                <w:sz w:val="26"/>
                <w:szCs w:val="26"/>
                <w:lang w:eastAsia="en-US"/>
              </w:rPr>
              <w:t>создание комфортных условий жизнедеятельности, формирование позитивного отношения к сельскому образу жизни;</w:t>
            </w: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sz w:val="26"/>
                <w:szCs w:val="26"/>
                <w:lang w:eastAsia="en-US"/>
              </w:rPr>
              <w:t>стимулирование инвестиционной активности для создания инфраструктурных объектов в сельской местности</w:t>
            </w: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5998" w:type="dxa"/>
            <w:shd w:val="clear" w:color="auto" w:fill="auto"/>
          </w:tcPr>
          <w:tbl>
            <w:tblPr>
              <w:tblW w:w="578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783"/>
            </w:tblGrid>
            <w:tr w:rsidR="001F71FB" w:rsidRPr="001F71FB" w:rsidTr="005102B4">
              <w:tc>
                <w:tcPr>
                  <w:tcW w:w="5783" w:type="dxa"/>
                  <w:hideMark/>
                </w:tcPr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F71FB" w:rsidRPr="001F71FB" w:rsidTr="005102B4">
              <w:tc>
                <w:tcPr>
                  <w:tcW w:w="5783" w:type="dxa"/>
                  <w:hideMark/>
                </w:tcPr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1F71FB">
                    <w:rPr>
                      <w:sz w:val="26"/>
                      <w:szCs w:val="26"/>
                      <w:lang w:eastAsia="en-US"/>
                    </w:rPr>
      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инфраструктуры;</w:t>
                  </w:r>
                </w:p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1F71FB">
                    <w:rPr>
                      <w:sz w:val="26"/>
                      <w:szCs w:val="26"/>
                      <w:lang w:eastAsia="en-US"/>
                    </w:rPr>
                    <w:t>повышение уровня комплексного обустройства населенных пунктов, расположенных в сельской местности, объектами дорожной инфраструктуры;</w:t>
                  </w:r>
                </w:p>
              </w:tc>
            </w:tr>
            <w:tr w:rsidR="001F71FB" w:rsidRPr="001F71FB" w:rsidTr="005102B4">
              <w:tc>
                <w:tcPr>
                  <w:tcW w:w="5783" w:type="dxa"/>
                  <w:hideMark/>
                </w:tcPr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ind w:left="4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1F71FB">
                    <w:rPr>
                      <w:sz w:val="26"/>
                      <w:szCs w:val="26"/>
                    </w:rPr>
                    <w:t xml:space="preserve">активизация участия граждан в реализации </w:t>
                  </w:r>
                  <w:r w:rsidRPr="001F71FB">
                    <w:rPr>
                      <w:sz w:val="26"/>
                      <w:szCs w:val="26"/>
                    </w:rPr>
                    <w:lastRenderedPageBreak/>
                    <w:t>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жизни.</w:t>
                  </w:r>
                </w:p>
              </w:tc>
            </w:tr>
          </w:tbl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lastRenderedPageBreak/>
              <w:t>Показатели (индикаторы) 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71FB">
              <w:rPr>
                <w:sz w:val="26"/>
                <w:szCs w:val="26"/>
              </w:rPr>
              <w:t>количество реализованных общественно значимых проектов по благ</w:t>
            </w:r>
            <w:r>
              <w:rPr>
                <w:sz w:val="26"/>
                <w:szCs w:val="26"/>
              </w:rPr>
              <w:t>оустройству сельских территорий</w:t>
            </w:r>
          </w:p>
          <w:p w:rsidR="001F71FB" w:rsidRPr="001F71FB" w:rsidRDefault="001F71FB" w:rsidP="001F71FB">
            <w:pPr>
              <w:ind w:firstLine="709"/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Подпрограммы, иные программы с указанием целей и сроков реализации</w:t>
            </w:r>
          </w:p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Планы мероприятий с указанием сроков реализации</w:t>
            </w:r>
          </w:p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Этапы и сроки реализации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202</w:t>
            </w:r>
            <w:r w:rsidR="00A03CED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1F71FB">
              <w:rPr>
                <w:rFonts w:eastAsia="Calibri"/>
                <w:sz w:val="26"/>
                <w:szCs w:val="26"/>
                <w:lang w:eastAsia="en-US"/>
              </w:rPr>
              <w:t>-2025 годы.</w:t>
            </w: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Программа реализуется в один этап.</w:t>
            </w: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998" w:type="dxa"/>
            <w:shd w:val="clear" w:color="auto" w:fill="auto"/>
          </w:tcPr>
          <w:p w:rsidR="00933BF8" w:rsidRPr="00933BF8" w:rsidRDefault="001F71FB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color w:val="000000"/>
                <w:sz w:val="26"/>
                <w:szCs w:val="26"/>
                <w:lang w:eastAsia="en-US"/>
              </w:rPr>
              <w:t>планируемый объем средств за счет всех источников финансирования программных мероприятий в 202</w:t>
            </w:r>
            <w:r w:rsidR="00A03CED">
              <w:rPr>
                <w:rFonts w:eastAsia="Calibri"/>
                <w:color w:val="000000"/>
                <w:sz w:val="26"/>
                <w:szCs w:val="26"/>
                <w:lang w:eastAsia="en-US"/>
              </w:rPr>
              <w:t>3</w:t>
            </w:r>
            <w:r w:rsidRPr="001F71F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-2025 годах составляет </w:t>
            </w:r>
            <w:r w:rsidR="00E83A20" w:rsidRPr="00E83A20">
              <w:rPr>
                <w:rFonts w:eastAsia="Calibri"/>
                <w:sz w:val="26"/>
                <w:szCs w:val="26"/>
                <w:lang w:eastAsia="en-US"/>
              </w:rPr>
              <w:t>средства федерального и областного бюджетов –</w:t>
            </w:r>
            <w:r w:rsidR="00933BF8" w:rsidRPr="00933BF8">
              <w:rPr>
                <w:rFonts w:eastAsia="Calibri"/>
                <w:sz w:val="26"/>
                <w:szCs w:val="26"/>
                <w:lang w:eastAsia="en-US"/>
              </w:rPr>
              <w:t xml:space="preserve">3 872,6 тыс. рублей (прогноз), из них: 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федерального и областного бюджетов – 2 710,82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бюджета сельского поселения Фрунзенское муниципального района Большеглушицкий Самарской области (далее – местный бюджет) – 193,63 тыс. рублей (прогноз), внебюджетные средства – 968,15 тыс. рублей (прогноз),  в том числе: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b/>
                <w:sz w:val="26"/>
                <w:szCs w:val="26"/>
                <w:lang w:eastAsia="en-US"/>
              </w:rPr>
              <w:t>в 2023 году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– 1372,6 тыс.  рублей (прогноз), из них: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федерального и областного бюджетов – 960,82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местного бюджета – 68,63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внебюджетные средства – 343,15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b/>
                <w:sz w:val="26"/>
                <w:szCs w:val="26"/>
                <w:lang w:eastAsia="en-US"/>
              </w:rPr>
              <w:t>в 2024 году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– 1 500,00 тыс.  рублей, из них: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федерального и областного бюджетов – 1 050,00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местного бюджета – 75,0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внебюджетные средства – 375,00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b/>
                <w:sz w:val="26"/>
                <w:szCs w:val="26"/>
                <w:lang w:eastAsia="en-US"/>
              </w:rPr>
              <w:t>в 2025 году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– 1 000,00 тыс.  рублей (прогноз), из них: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lastRenderedPageBreak/>
              <w:t>средства федерального и областного бюджетов –  700,00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местного бюджета – 50,00 тыс. рублей (прогноз);</w:t>
            </w:r>
          </w:p>
          <w:p w:rsidR="00933BF8" w:rsidRPr="00E83A20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внебюджетные средства – 250,00 тыс. рублей (прогноз).</w:t>
            </w:r>
          </w:p>
          <w:p w:rsidR="001F71FB" w:rsidRPr="001F71FB" w:rsidRDefault="001F71FB" w:rsidP="00E83A20">
            <w:pPr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A03C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71FB">
              <w:rPr>
                <w:sz w:val="26"/>
                <w:szCs w:val="26"/>
              </w:rPr>
              <w:t>реализация общественно значимых проектов по благоустройству сельских территорий.</w:t>
            </w:r>
          </w:p>
          <w:p w:rsidR="001F71FB" w:rsidRPr="001F71FB" w:rsidRDefault="001F71FB" w:rsidP="001F71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F71FB" w:rsidRPr="001F71FB" w:rsidRDefault="001F71FB" w:rsidP="00BA5A7D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1F71FB">
        <w:rPr>
          <w:b/>
          <w:bCs/>
          <w:kern w:val="32"/>
          <w:sz w:val="26"/>
          <w:szCs w:val="26"/>
        </w:rPr>
        <w:t>1. Характеристика текущего состояния, основные проблемы</w:t>
      </w:r>
    </w:p>
    <w:p w:rsidR="001F71FB" w:rsidRPr="001F71FB" w:rsidRDefault="001F71FB" w:rsidP="001F71FB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1F71FB">
        <w:rPr>
          <w:b/>
          <w:bCs/>
          <w:kern w:val="32"/>
          <w:sz w:val="26"/>
          <w:szCs w:val="26"/>
        </w:rPr>
        <w:t>в сфере к</w:t>
      </w:r>
      <w:r w:rsidRPr="001F71FB">
        <w:rPr>
          <w:b/>
          <w:sz w:val="26"/>
          <w:szCs w:val="26"/>
        </w:rPr>
        <w:t xml:space="preserve">омплексного развития сельских территорий сельского поселения </w:t>
      </w:r>
      <w:r w:rsidR="00A03CED" w:rsidRPr="00A03CED">
        <w:rPr>
          <w:b/>
          <w:sz w:val="26"/>
          <w:szCs w:val="26"/>
        </w:rPr>
        <w:t xml:space="preserve">Фрунзенское </w:t>
      </w:r>
      <w:r w:rsidRPr="001F71FB">
        <w:rPr>
          <w:b/>
          <w:sz w:val="26"/>
          <w:szCs w:val="26"/>
        </w:rPr>
        <w:t>муниципального района Большеглушицкий Самарской области</w:t>
      </w:r>
    </w:p>
    <w:p w:rsidR="001F71FB" w:rsidRPr="001F71FB" w:rsidRDefault="001F71FB" w:rsidP="001F71FB">
      <w:pPr>
        <w:ind w:firstLine="709"/>
        <w:jc w:val="both"/>
        <w:rPr>
          <w:rFonts w:ascii="Verdana" w:hAnsi="Verdana"/>
          <w:color w:val="584F4F"/>
          <w:sz w:val="28"/>
          <w:szCs w:val="28"/>
        </w:rPr>
      </w:pPr>
      <w:r w:rsidRPr="001F71FB">
        <w:rPr>
          <w:color w:val="000000"/>
          <w:sz w:val="28"/>
          <w:szCs w:val="28"/>
        </w:rPr>
        <w:t> </w:t>
      </w:r>
    </w:p>
    <w:p w:rsidR="001F71FB" w:rsidRPr="001F71FB" w:rsidRDefault="001F71FB" w:rsidP="001F71FB">
      <w:pPr>
        <w:tabs>
          <w:tab w:val="left" w:pos="0"/>
          <w:tab w:val="left" w:pos="9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FB">
        <w:rPr>
          <w:b/>
          <w:bCs/>
          <w:kern w:val="32"/>
          <w:sz w:val="26"/>
          <w:szCs w:val="26"/>
        </w:rPr>
        <w:t>К</w:t>
      </w:r>
      <w:r w:rsidRPr="001F71FB">
        <w:rPr>
          <w:b/>
          <w:sz w:val="26"/>
          <w:szCs w:val="26"/>
        </w:rPr>
        <w:t xml:space="preserve">омплексное развитие сельских территорий </w:t>
      </w:r>
      <w:r w:rsidRPr="001F71FB">
        <w:rPr>
          <w:sz w:val="26"/>
          <w:szCs w:val="26"/>
        </w:rPr>
        <w:t xml:space="preserve">является одним из важных условий обеспечения устойчивого социально-экономического развития сельского поселения </w:t>
      </w:r>
      <w:r w:rsidR="00A03CED" w:rsidRPr="00A03CED">
        <w:rPr>
          <w:sz w:val="26"/>
          <w:szCs w:val="26"/>
        </w:rPr>
        <w:t xml:space="preserve">Фрунзенское </w:t>
      </w:r>
      <w:r w:rsidRPr="001F71FB">
        <w:rPr>
          <w:sz w:val="26"/>
          <w:szCs w:val="26"/>
        </w:rPr>
        <w:t>муниципального района Большеглушицкий Самарской области (далее – район), повышения уровня и качества жизни населения.</w:t>
      </w:r>
    </w:p>
    <w:p w:rsidR="00382BA1" w:rsidRPr="00382BA1" w:rsidRDefault="00382BA1" w:rsidP="00382BA1">
      <w:pPr>
        <w:ind w:firstLine="540"/>
        <w:jc w:val="both"/>
        <w:rPr>
          <w:color w:val="000000"/>
          <w:sz w:val="28"/>
        </w:rPr>
      </w:pPr>
      <w:r w:rsidRPr="00382BA1">
        <w:rPr>
          <w:color w:val="000000"/>
          <w:sz w:val="28"/>
        </w:rPr>
        <w:t>В сфере комплексного развития сельских территорий поселения наблюдаются следующие полож</w:t>
      </w:r>
      <w:r>
        <w:rPr>
          <w:color w:val="000000"/>
          <w:sz w:val="28"/>
        </w:rPr>
        <w:t>ительные тенденции по реализации</w:t>
      </w:r>
      <w:r w:rsidRPr="00382BA1">
        <w:rPr>
          <w:color w:val="000000"/>
          <w:sz w:val="28"/>
        </w:rPr>
        <w:t>  проектов местных инициатив граждан в</w:t>
      </w:r>
      <w:r>
        <w:rPr>
          <w:color w:val="000000"/>
          <w:sz w:val="28"/>
        </w:rPr>
        <w:t xml:space="preserve"> сельском поселении Фрунзенское </w:t>
      </w:r>
      <w:r w:rsidRPr="00382BA1">
        <w:rPr>
          <w:color w:val="000000"/>
          <w:sz w:val="28"/>
        </w:rPr>
        <w:t>муниципального района Большеглушицкий Самарской области</w:t>
      </w:r>
      <w:r>
        <w:rPr>
          <w:color w:val="000000"/>
          <w:sz w:val="28"/>
        </w:rPr>
        <w:t>:</w:t>
      </w:r>
    </w:p>
    <w:p w:rsidR="00382BA1" w:rsidRPr="00382BA1" w:rsidRDefault="00382BA1" w:rsidP="00382BA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</w:t>
      </w:r>
      <w:r w:rsidRPr="00382BA1">
        <w:rPr>
          <w:color w:val="000000"/>
          <w:sz w:val="28"/>
        </w:rPr>
        <w:t xml:space="preserve"> в 2019 году возведена универсальная спортивная площадка по адресу: Самарская область, Большеглушицкий район, пос. Фрунзенский, ул. Шоферская, 4.</w:t>
      </w:r>
    </w:p>
    <w:p w:rsidR="00382BA1" w:rsidRPr="00382BA1" w:rsidRDefault="00382BA1" w:rsidP="00382BA1">
      <w:pPr>
        <w:jc w:val="both"/>
        <w:rPr>
          <w:rFonts w:ascii="Calibri" w:hAnsi="Calibri" w:cs="Calibri"/>
          <w:szCs w:val="22"/>
          <w:lang w:eastAsia="en-US"/>
        </w:rPr>
      </w:pPr>
      <w:r>
        <w:rPr>
          <w:color w:val="000000"/>
          <w:sz w:val="28"/>
        </w:rPr>
        <w:t>- в</w:t>
      </w:r>
      <w:r w:rsidRPr="00382BA1">
        <w:rPr>
          <w:color w:val="000000"/>
          <w:sz w:val="28"/>
        </w:rPr>
        <w:t xml:space="preserve"> 2020 году проведен ремонт пешеходных дорожек в парке Победы в поселке Фрунзенский,  </w:t>
      </w:r>
      <w:r w:rsidRPr="00382BA1">
        <w:rPr>
          <w:sz w:val="28"/>
        </w:rPr>
        <w:t> обустроено 10 площадок накопления твердых коммунальных отходов на территории сельского поселения Фрунзенское.</w:t>
      </w:r>
    </w:p>
    <w:p w:rsidR="001F71FB" w:rsidRPr="001F71FB" w:rsidRDefault="001F71FB" w:rsidP="001F71FB">
      <w:pPr>
        <w:tabs>
          <w:tab w:val="left" w:pos="0"/>
          <w:tab w:val="left" w:pos="9960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Вместе с тем основными проблемами остаются:</w:t>
      </w:r>
    </w:p>
    <w:p w:rsidR="001F71FB" w:rsidRPr="001F71FB" w:rsidRDefault="00382BA1" w:rsidP="00382BA1">
      <w:pPr>
        <w:tabs>
          <w:tab w:val="left" w:pos="0"/>
          <w:tab w:val="left" w:pos="99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71FB" w:rsidRPr="001F71FB">
        <w:rPr>
          <w:sz w:val="26"/>
          <w:szCs w:val="26"/>
        </w:rPr>
        <w:t>высокая стоимость проектно-сметной документации на объекты строительства;</w:t>
      </w:r>
    </w:p>
    <w:p w:rsidR="001F71FB" w:rsidRPr="001F71FB" w:rsidRDefault="00382BA1" w:rsidP="00382BA1">
      <w:pPr>
        <w:tabs>
          <w:tab w:val="left" w:pos="0"/>
          <w:tab w:val="left" w:pos="99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71FB" w:rsidRPr="001F71FB">
        <w:rPr>
          <w:sz w:val="26"/>
          <w:szCs w:val="26"/>
        </w:rPr>
        <w:t xml:space="preserve">низкий уровень участия гражданского общества в решении социально-экономических проблем </w:t>
      </w:r>
      <w:r w:rsidR="00A03CED">
        <w:rPr>
          <w:sz w:val="26"/>
          <w:szCs w:val="26"/>
        </w:rPr>
        <w:t>поселения</w:t>
      </w:r>
      <w:r w:rsidR="001F71FB" w:rsidRPr="001F71FB">
        <w:rPr>
          <w:sz w:val="26"/>
          <w:szCs w:val="26"/>
        </w:rPr>
        <w:t>.</w:t>
      </w:r>
    </w:p>
    <w:p w:rsidR="001F71FB" w:rsidRPr="001F71FB" w:rsidRDefault="001F71FB" w:rsidP="001F71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Применение программно-целевого метода позволит обеспечить системный подход к решению поставленных задач, поэтапный контроль выполнения мероприятий Программы и оценку их результатов.</w:t>
      </w:r>
    </w:p>
    <w:p w:rsidR="001F71FB" w:rsidRPr="001F71FB" w:rsidRDefault="001F71FB" w:rsidP="001F71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Основные риски, связанные с реализацией Программы, могут проявиться в связи с недостаточностью финансирования Программы за счет средств вышестоящих бюджетов, изменение федерального и регионального законодательства в областях, затрагивающих условия реализации Программы.</w:t>
      </w:r>
    </w:p>
    <w:p w:rsidR="001F71FB" w:rsidRPr="001F71FB" w:rsidRDefault="001F71FB" w:rsidP="001F7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Перечисленные риски могут повлечь невыполнение отдельных мероприятий Программы, что в конечном итоге отразиться на достижении показателей (индикаторов) Программы.</w:t>
      </w:r>
    </w:p>
    <w:p w:rsidR="001F71FB" w:rsidRPr="001F71FB" w:rsidRDefault="001F71FB" w:rsidP="001F7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Способами ограничения рисков будут являться мониторинг реализации Программы, эффективное перераспределение финансовых ресурсов, привлеченных для её реализации, современная корректировка программных мероприятий и показателей в зависимости от достигнутых результатов.</w:t>
      </w:r>
    </w:p>
    <w:p w:rsidR="001F71FB" w:rsidRPr="001F71FB" w:rsidRDefault="001F71FB" w:rsidP="001F71FB">
      <w:pPr>
        <w:tabs>
          <w:tab w:val="left" w:pos="0"/>
          <w:tab w:val="left" w:pos="9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71FB" w:rsidRPr="001F71FB" w:rsidRDefault="001F71FB" w:rsidP="001F71FB">
      <w:pPr>
        <w:ind w:firstLine="709"/>
        <w:jc w:val="both"/>
        <w:rPr>
          <w:rFonts w:ascii="Verdana" w:hAnsi="Verdana"/>
          <w:color w:val="584F4F"/>
          <w:sz w:val="28"/>
          <w:szCs w:val="28"/>
        </w:rPr>
      </w:pPr>
      <w:r w:rsidRPr="001F71FB">
        <w:rPr>
          <w:color w:val="000000"/>
          <w:sz w:val="28"/>
          <w:szCs w:val="28"/>
        </w:rPr>
        <w:t> 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lastRenderedPageBreak/>
        <w:t>2. Описание целей и задач Программы, планируемые конечные результаты реализации Программы, характеризующие целевое состояние (изменение состояния) в сфере реализации Программы</w:t>
      </w:r>
    </w:p>
    <w:p w:rsidR="001F71FB" w:rsidRPr="001F71FB" w:rsidRDefault="001F71FB" w:rsidP="001F71FB">
      <w:pPr>
        <w:ind w:firstLine="709"/>
        <w:jc w:val="both"/>
        <w:rPr>
          <w:rFonts w:ascii="Verdana" w:hAnsi="Verdana"/>
          <w:b/>
          <w:color w:val="584F4F"/>
          <w:sz w:val="26"/>
          <w:szCs w:val="26"/>
        </w:rPr>
      </w:pPr>
      <w:r w:rsidRPr="001F71FB">
        <w:rPr>
          <w:b/>
          <w:color w:val="000000"/>
          <w:sz w:val="26"/>
          <w:szCs w:val="26"/>
        </w:rPr>
        <w:t> </w:t>
      </w: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Программа соответствует приоритетам, установленным Стратегией социально-экономического развития Самарской области на период до 2030 года, утвержденной постановлением Правительства Самарской области от 12.07.2017 N 441.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sz w:val="26"/>
          <w:szCs w:val="26"/>
        </w:rPr>
        <w:t xml:space="preserve">Целями Программы являются </w:t>
      </w:r>
      <w:r w:rsidRPr="001F71FB">
        <w:rPr>
          <w:sz w:val="26"/>
          <w:szCs w:val="26"/>
          <w:lang w:eastAsia="en-US"/>
        </w:rPr>
        <w:t>создание комфортных условий жизнедеятельности, формирование позитивного отношения к сельскому образу жизни, стимулирование инвестиционной активности для создания инфраструктурных объектов в сельской местности.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Основными задачами Программы являются:</w:t>
      </w:r>
    </w:p>
    <w:p w:rsidR="001F71FB" w:rsidRPr="001F71FB" w:rsidRDefault="001F71FB" w:rsidP="001F71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1F71FB">
        <w:rPr>
          <w:sz w:val="26"/>
          <w:szCs w:val="26"/>
          <w:lang w:eastAsia="en-US"/>
        </w:rPr>
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инфраструктуры;</w:t>
      </w:r>
    </w:p>
    <w:p w:rsidR="001F71FB" w:rsidRPr="001F71FB" w:rsidRDefault="001F71FB" w:rsidP="001F71FB">
      <w:pPr>
        <w:ind w:firstLine="709"/>
        <w:jc w:val="both"/>
        <w:rPr>
          <w:sz w:val="26"/>
          <w:szCs w:val="26"/>
          <w:lang w:eastAsia="en-US"/>
        </w:rPr>
      </w:pPr>
      <w:r w:rsidRPr="001F71FB">
        <w:rPr>
          <w:sz w:val="26"/>
          <w:szCs w:val="26"/>
          <w:lang w:eastAsia="en-US"/>
        </w:rPr>
        <w:t>повышение уровня комплексного обустройства населенных пунктов, расположенных в сельской местности, объектами дорожной инфраструктуры;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sz w:val="26"/>
          <w:szCs w:val="26"/>
        </w:rPr>
        <w:t>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Реализация Программы к 2025 году предполагает достижение следующих результатов:</w:t>
      </w:r>
    </w:p>
    <w:p w:rsidR="001F71FB" w:rsidRPr="001F71FB" w:rsidRDefault="001F71FB" w:rsidP="001F71FB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FF0000"/>
          <w:sz w:val="26"/>
          <w:szCs w:val="26"/>
        </w:rPr>
      </w:pPr>
      <w:r w:rsidRPr="001F71FB">
        <w:rPr>
          <w:sz w:val="26"/>
          <w:szCs w:val="26"/>
        </w:rPr>
        <w:t>реализация общественно значимых проектов по благоустройству сельских территорий.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8"/>
          <w:szCs w:val="28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8"/>
          <w:szCs w:val="28"/>
        </w:rPr>
        <w:t>3</w:t>
      </w:r>
      <w:r w:rsidRPr="001F71FB">
        <w:rPr>
          <w:b/>
          <w:sz w:val="26"/>
          <w:szCs w:val="26"/>
        </w:rPr>
        <w:t>. Перечень, цели и краткое описание подпрограмм, иных программ и планов мероприятий (мероприятий) органов местного самоуправления муниципального района Большеглушицкий Самарской области, муниципальных учреждений муниципального района Большеглушицкий Самарской области, включенных в Программу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8"/>
          <w:szCs w:val="28"/>
        </w:rPr>
      </w:pP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Для достижения целей и решения задач Программы не предусматривается реализация подпрограмм, иных программ и планов мероприятий (мероприятий) органов местного самоуправления, муниципальных учреждений муниципального района Большеглушицкий Самарской области.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t>4. Сроки и этапы реализации Программы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Срок реализации</w:t>
      </w:r>
      <w:r w:rsidR="00A03CED">
        <w:rPr>
          <w:color w:val="000000"/>
          <w:sz w:val="26"/>
          <w:szCs w:val="26"/>
        </w:rPr>
        <w:t xml:space="preserve"> Программы – 2023</w:t>
      </w:r>
      <w:r w:rsidRPr="001F71FB">
        <w:rPr>
          <w:color w:val="000000"/>
          <w:sz w:val="26"/>
          <w:szCs w:val="26"/>
        </w:rPr>
        <w:t>-2025 годы. Программа реализуется в один этап.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8"/>
          <w:szCs w:val="28"/>
        </w:rPr>
        <w:t>5</w:t>
      </w:r>
      <w:r w:rsidRPr="001F71FB">
        <w:rPr>
          <w:b/>
          <w:sz w:val="26"/>
          <w:szCs w:val="26"/>
        </w:rPr>
        <w:t xml:space="preserve">. Описание мер правового и муниципального регулирования в сфере </w:t>
      </w:r>
      <w:r w:rsidRPr="001F71FB">
        <w:rPr>
          <w:b/>
          <w:bCs/>
          <w:kern w:val="32"/>
          <w:sz w:val="26"/>
          <w:szCs w:val="26"/>
        </w:rPr>
        <w:t>к</w:t>
      </w:r>
      <w:r w:rsidRPr="001F71FB">
        <w:rPr>
          <w:b/>
          <w:sz w:val="26"/>
          <w:szCs w:val="26"/>
        </w:rPr>
        <w:t xml:space="preserve">омплексного развития сельских территорий сельского поселения </w:t>
      </w:r>
      <w:r w:rsidR="00A03CED" w:rsidRPr="00A03CED">
        <w:rPr>
          <w:b/>
          <w:sz w:val="26"/>
          <w:szCs w:val="26"/>
        </w:rPr>
        <w:t>Фрунзенское</w:t>
      </w:r>
      <w:r w:rsidRPr="001F71FB">
        <w:rPr>
          <w:b/>
          <w:sz w:val="26"/>
          <w:szCs w:val="26"/>
        </w:rPr>
        <w:t xml:space="preserve"> муниципального района Большеглушицкий Самарской области, направленных на достижение целей Программы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71FB">
        <w:rPr>
          <w:sz w:val="26"/>
          <w:szCs w:val="26"/>
        </w:rPr>
        <w:t>Правовое регулирование осуществляется на основании:</w:t>
      </w: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71FB">
        <w:rPr>
          <w:sz w:val="26"/>
          <w:szCs w:val="26"/>
        </w:rPr>
        <w:t>-  Бюджетного кодекса Российской Федерации;</w:t>
      </w: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71FB">
        <w:rPr>
          <w:sz w:val="26"/>
          <w:szCs w:val="26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1F71FB" w:rsidRPr="001F71FB" w:rsidRDefault="001F71FB" w:rsidP="001F71FB">
      <w:pPr>
        <w:ind w:firstLine="709"/>
        <w:jc w:val="both"/>
        <w:rPr>
          <w:sz w:val="26"/>
          <w:szCs w:val="26"/>
        </w:rPr>
      </w:pPr>
      <w:r w:rsidRPr="001F71FB">
        <w:rPr>
          <w:sz w:val="26"/>
          <w:szCs w:val="26"/>
        </w:rPr>
        <w:lastRenderedPageBreak/>
        <w:t>- Постановления Правительства Российской Федерации от 31.05.2019 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t>6. Перечень показателей (индикаторов)</w:t>
      </w:r>
      <w:r w:rsidRPr="001F71FB">
        <w:rPr>
          <w:b/>
        </w:rPr>
        <w:t xml:space="preserve"> </w:t>
      </w:r>
      <w:r w:rsidRPr="001F71FB">
        <w:rPr>
          <w:b/>
          <w:sz w:val="26"/>
          <w:szCs w:val="26"/>
        </w:rPr>
        <w:t>Программы с указанием плановых значений по годам ее реализации и за весь период ее реализации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F71FB" w:rsidRPr="001F71FB" w:rsidRDefault="001F71FB" w:rsidP="001F7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Для оценки эффективности реализации задач Программы используются следующие показатели:</w:t>
      </w:r>
    </w:p>
    <w:p w:rsidR="001F71FB" w:rsidRPr="001F71FB" w:rsidRDefault="001F71FB" w:rsidP="001F71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количество реализованных общественно значимых проектов по благоустройству сельских территорий.</w:t>
      </w:r>
    </w:p>
    <w:p w:rsidR="001F71FB" w:rsidRPr="001F71FB" w:rsidRDefault="001F71FB" w:rsidP="001F71FB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F71FB">
        <w:rPr>
          <w:sz w:val="26"/>
          <w:szCs w:val="26"/>
        </w:rPr>
        <w:t>Таблица № 1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1FB">
        <w:rPr>
          <w:sz w:val="26"/>
          <w:szCs w:val="26"/>
        </w:rPr>
        <w:t>Перечень показателей (индикаторов), характеризующих ежегодный ход и итоги реализации Программы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134"/>
        <w:gridCol w:w="1275"/>
        <w:gridCol w:w="1275"/>
        <w:gridCol w:w="1135"/>
      </w:tblGrid>
      <w:tr w:rsidR="001F71FB" w:rsidRPr="001F71FB" w:rsidTr="00767358">
        <w:trPr>
          <w:trHeight w:val="135"/>
          <w:tblHeader/>
        </w:trPr>
        <w:tc>
          <w:tcPr>
            <w:tcW w:w="568" w:type="dxa"/>
            <w:vMerge w:val="restart"/>
          </w:tcPr>
          <w:p w:rsidR="001F71FB" w:rsidRPr="001F71FB" w:rsidRDefault="001F71FB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 xml:space="preserve">№ </w:t>
            </w:r>
            <w:proofErr w:type="gramStart"/>
            <w:r w:rsidRPr="001F71FB">
              <w:t>п</w:t>
            </w:r>
            <w:proofErr w:type="gramEnd"/>
            <w:r w:rsidRPr="001F71FB"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F71FB" w:rsidRPr="001F71FB" w:rsidRDefault="001F71FB" w:rsidP="00767358">
            <w:pPr>
              <w:autoSpaceDE w:val="0"/>
              <w:autoSpaceDN w:val="0"/>
              <w:adjustRightInd w:val="0"/>
              <w:jc w:val="center"/>
            </w:pPr>
            <w:r w:rsidRPr="001F71FB">
              <w:t>Наименование цели, задачи, показателя (индикатора)</w:t>
            </w:r>
            <w:r w:rsidR="00A03CED" w:rsidRPr="001F71FB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71FB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r>
              <w:br/>
              <w:t>изме</w:t>
            </w:r>
            <w:r w:rsidR="001F71FB" w:rsidRPr="001F71FB">
              <w:t>рения</w:t>
            </w:r>
          </w:p>
        </w:tc>
        <w:tc>
          <w:tcPr>
            <w:tcW w:w="3685" w:type="dxa"/>
            <w:gridSpan w:val="3"/>
          </w:tcPr>
          <w:p w:rsidR="001F71FB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 xml:space="preserve">Значение целевого индикатора              </w:t>
            </w:r>
            <w:r w:rsidRPr="001F71FB">
              <w:br/>
              <w:t>(показателя)</w:t>
            </w:r>
          </w:p>
        </w:tc>
      </w:tr>
      <w:tr w:rsidR="00767358" w:rsidRPr="001F71FB" w:rsidTr="00767358">
        <w:trPr>
          <w:trHeight w:val="135"/>
          <w:tblHeader/>
        </w:trPr>
        <w:tc>
          <w:tcPr>
            <w:tcW w:w="568" w:type="dxa"/>
            <w:vMerge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2023</w:t>
            </w:r>
          </w:p>
        </w:tc>
        <w:tc>
          <w:tcPr>
            <w:tcW w:w="127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2024</w:t>
            </w:r>
          </w:p>
        </w:tc>
        <w:tc>
          <w:tcPr>
            <w:tcW w:w="113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2025</w:t>
            </w:r>
          </w:p>
        </w:tc>
      </w:tr>
      <w:tr w:rsidR="00767358" w:rsidRPr="001F71FB" w:rsidTr="00767358">
        <w:tc>
          <w:tcPr>
            <w:tcW w:w="568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F71FB"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134" w:type="dxa"/>
            <w:shd w:val="clear" w:color="auto" w:fill="auto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шт.</w:t>
            </w:r>
          </w:p>
        </w:tc>
        <w:tc>
          <w:tcPr>
            <w:tcW w:w="127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1</w:t>
            </w:r>
          </w:p>
        </w:tc>
        <w:tc>
          <w:tcPr>
            <w:tcW w:w="127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1</w:t>
            </w:r>
          </w:p>
        </w:tc>
        <w:tc>
          <w:tcPr>
            <w:tcW w:w="113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1</w:t>
            </w:r>
          </w:p>
        </w:tc>
      </w:tr>
    </w:tbl>
    <w:p w:rsidR="001F71FB" w:rsidRPr="001F71FB" w:rsidRDefault="001F71FB" w:rsidP="001F71FB">
      <w:pPr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1F71FB" w:rsidRDefault="001F71FB" w:rsidP="00BA5A7D">
      <w:pPr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color w:val="000000"/>
          <w:sz w:val="26"/>
          <w:szCs w:val="26"/>
        </w:rPr>
      </w:pPr>
      <w:r w:rsidRPr="001F71FB">
        <w:rPr>
          <w:b/>
          <w:bCs/>
          <w:color w:val="000000"/>
          <w:sz w:val="26"/>
          <w:szCs w:val="26"/>
        </w:rPr>
        <w:t>7. Информация о ресурсном обеспечении Программы</w:t>
      </w:r>
    </w:p>
    <w:p w:rsidR="00382BA1" w:rsidRPr="001F71FB" w:rsidRDefault="00382BA1" w:rsidP="00BA5A7D">
      <w:pPr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color w:val="000000"/>
          <w:sz w:val="26"/>
          <w:szCs w:val="26"/>
        </w:rPr>
        <w:t>П</w:t>
      </w:r>
      <w:r w:rsidRPr="001F71FB">
        <w:rPr>
          <w:rFonts w:eastAsia="Calibri"/>
          <w:color w:val="000000"/>
          <w:sz w:val="26"/>
          <w:szCs w:val="26"/>
          <w:lang w:eastAsia="en-US"/>
        </w:rPr>
        <w:t>ланируемый объем средств за счет всех источников финансирования программных мероприятий в 202</w:t>
      </w:r>
      <w:r w:rsidR="00767358">
        <w:rPr>
          <w:rFonts w:eastAsia="Calibri"/>
          <w:color w:val="000000"/>
          <w:sz w:val="26"/>
          <w:szCs w:val="26"/>
          <w:lang w:eastAsia="en-US"/>
        </w:rPr>
        <w:t>3</w:t>
      </w:r>
      <w:r w:rsidRPr="001F71FB">
        <w:rPr>
          <w:rFonts w:eastAsia="Calibri"/>
          <w:color w:val="000000"/>
          <w:sz w:val="26"/>
          <w:szCs w:val="26"/>
          <w:lang w:eastAsia="en-US"/>
        </w:rPr>
        <w:t xml:space="preserve">-2025 годах составляет </w:t>
      </w:r>
      <w:r w:rsidR="00933BF8">
        <w:rPr>
          <w:rFonts w:eastAsia="Calibri"/>
          <w:sz w:val="26"/>
          <w:szCs w:val="26"/>
          <w:lang w:eastAsia="en-US"/>
        </w:rPr>
        <w:t>3 872,6</w:t>
      </w:r>
      <w:r w:rsidR="00E83A20">
        <w:rPr>
          <w:rFonts w:eastAsia="Calibri"/>
          <w:sz w:val="26"/>
          <w:szCs w:val="26"/>
          <w:lang w:eastAsia="en-US"/>
        </w:rPr>
        <w:t xml:space="preserve"> </w:t>
      </w:r>
      <w:r w:rsidRPr="001F71FB">
        <w:rPr>
          <w:rFonts w:eastAsia="Calibri"/>
          <w:sz w:val="26"/>
          <w:szCs w:val="26"/>
          <w:lang w:eastAsia="en-US"/>
        </w:rPr>
        <w:t xml:space="preserve">тыс. рублей (прогноз), из них: 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 xml:space="preserve">средства федерального и областного бюджетов – </w:t>
      </w:r>
      <w:r w:rsidR="00933BF8">
        <w:rPr>
          <w:rFonts w:eastAsia="Calibri"/>
          <w:sz w:val="26"/>
          <w:szCs w:val="26"/>
          <w:lang w:eastAsia="en-US"/>
        </w:rPr>
        <w:t>2 710,82</w:t>
      </w:r>
      <w:r w:rsidR="00E83A20">
        <w:rPr>
          <w:rFonts w:eastAsia="Calibri"/>
          <w:sz w:val="26"/>
          <w:szCs w:val="26"/>
          <w:lang w:eastAsia="en-US"/>
        </w:rPr>
        <w:t xml:space="preserve"> </w:t>
      </w:r>
      <w:r w:rsidRPr="001F71FB">
        <w:rPr>
          <w:rFonts w:eastAsia="Calibri"/>
          <w:sz w:val="26"/>
          <w:szCs w:val="26"/>
          <w:lang w:eastAsia="en-US"/>
        </w:rPr>
        <w:t>тыс. рублей (прогноз);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>средства бюджета</w:t>
      </w:r>
      <w:r w:rsidR="00E83A20">
        <w:rPr>
          <w:rFonts w:eastAsia="Calibri"/>
          <w:sz w:val="26"/>
          <w:szCs w:val="26"/>
          <w:lang w:eastAsia="en-US"/>
        </w:rPr>
        <w:t xml:space="preserve"> сельского поселения Фрунзенское</w:t>
      </w:r>
      <w:r w:rsidRPr="001F71FB">
        <w:rPr>
          <w:rFonts w:eastAsia="Calibri"/>
          <w:sz w:val="26"/>
          <w:szCs w:val="26"/>
          <w:lang w:eastAsia="en-US"/>
        </w:rPr>
        <w:t xml:space="preserve"> муниципального района Большеглушицкий Самарской области (далее – местный бюджет) – </w:t>
      </w:r>
      <w:r w:rsidR="00933BF8">
        <w:rPr>
          <w:rFonts w:eastAsia="Calibri"/>
          <w:sz w:val="26"/>
          <w:szCs w:val="26"/>
          <w:lang w:eastAsia="en-US"/>
        </w:rPr>
        <w:t>193,63</w:t>
      </w:r>
      <w:r w:rsidR="00E83A20">
        <w:rPr>
          <w:rFonts w:eastAsia="Calibri"/>
          <w:sz w:val="26"/>
          <w:szCs w:val="26"/>
          <w:lang w:eastAsia="en-US"/>
        </w:rPr>
        <w:t xml:space="preserve"> </w:t>
      </w:r>
      <w:r w:rsidRPr="001F71FB">
        <w:rPr>
          <w:rFonts w:eastAsia="Calibri"/>
          <w:sz w:val="26"/>
          <w:szCs w:val="26"/>
          <w:lang w:eastAsia="en-US"/>
        </w:rPr>
        <w:t xml:space="preserve">тыс. рублей (прогноз), внебюджетные средства – </w:t>
      </w:r>
      <w:r w:rsidR="00933BF8">
        <w:rPr>
          <w:rFonts w:eastAsia="Calibri"/>
          <w:sz w:val="26"/>
          <w:szCs w:val="26"/>
          <w:lang w:eastAsia="en-US"/>
        </w:rPr>
        <w:t>968,15</w:t>
      </w:r>
      <w:r w:rsidRPr="001F71FB">
        <w:rPr>
          <w:rFonts w:eastAsia="Calibri"/>
          <w:sz w:val="26"/>
          <w:szCs w:val="26"/>
          <w:lang w:eastAsia="en-US"/>
        </w:rPr>
        <w:t xml:space="preserve"> тыс. рублей (прогноз),  в том числе: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b/>
          <w:color w:val="000000"/>
          <w:sz w:val="26"/>
          <w:szCs w:val="26"/>
          <w:lang w:eastAsia="en-US"/>
        </w:rPr>
        <w:t>в 2023 году</w:t>
      </w:r>
      <w:r w:rsidRPr="001F71FB">
        <w:rPr>
          <w:rFonts w:eastAsia="Calibri"/>
          <w:color w:val="000000"/>
          <w:sz w:val="26"/>
          <w:szCs w:val="26"/>
          <w:lang w:eastAsia="en-US"/>
        </w:rPr>
        <w:t xml:space="preserve"> – </w:t>
      </w:r>
      <w:r w:rsidR="00933BF8">
        <w:rPr>
          <w:rFonts w:eastAsia="Calibri"/>
          <w:sz w:val="26"/>
          <w:szCs w:val="26"/>
          <w:lang w:eastAsia="en-US"/>
        </w:rPr>
        <w:t>1372,6</w:t>
      </w:r>
      <w:r w:rsidRPr="001F71FB">
        <w:rPr>
          <w:rFonts w:eastAsia="Calibri"/>
          <w:sz w:val="26"/>
          <w:szCs w:val="26"/>
          <w:lang w:eastAsia="en-US"/>
        </w:rPr>
        <w:t xml:space="preserve"> тыс.  рублей (прогноз), из них: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 xml:space="preserve">средства федерального и областного бюджетов – </w:t>
      </w:r>
      <w:r w:rsidR="00933BF8">
        <w:rPr>
          <w:rFonts w:eastAsia="Calibri"/>
          <w:sz w:val="26"/>
          <w:szCs w:val="26"/>
          <w:lang w:eastAsia="en-US"/>
        </w:rPr>
        <w:t>960,82</w:t>
      </w:r>
      <w:r w:rsidRPr="001F71FB">
        <w:rPr>
          <w:rFonts w:eastAsia="Calibri"/>
          <w:sz w:val="26"/>
          <w:szCs w:val="26"/>
          <w:lang w:eastAsia="en-US"/>
        </w:rPr>
        <w:t xml:space="preserve"> тыс. рублей (прогноз);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 xml:space="preserve">средства местного бюджета – </w:t>
      </w:r>
      <w:r w:rsidR="00933BF8">
        <w:rPr>
          <w:rFonts w:eastAsia="Calibri"/>
          <w:sz w:val="26"/>
          <w:szCs w:val="26"/>
          <w:lang w:eastAsia="en-US"/>
        </w:rPr>
        <w:t>68,63</w:t>
      </w:r>
      <w:r w:rsidRPr="001F71FB">
        <w:rPr>
          <w:rFonts w:eastAsia="Calibri"/>
          <w:sz w:val="26"/>
          <w:szCs w:val="26"/>
          <w:lang w:eastAsia="en-US"/>
        </w:rPr>
        <w:t xml:space="preserve"> тыс. рублей (прогноз);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 xml:space="preserve">внебюджетные средства – </w:t>
      </w:r>
      <w:r w:rsidR="00933BF8">
        <w:rPr>
          <w:rFonts w:eastAsia="Calibri"/>
          <w:sz w:val="26"/>
          <w:szCs w:val="26"/>
          <w:lang w:eastAsia="en-US"/>
        </w:rPr>
        <w:t>343,15</w:t>
      </w:r>
      <w:r w:rsidRPr="001F71FB">
        <w:rPr>
          <w:rFonts w:eastAsia="Calibri"/>
          <w:sz w:val="26"/>
          <w:szCs w:val="26"/>
          <w:lang w:eastAsia="en-US"/>
        </w:rPr>
        <w:t xml:space="preserve"> тыс. рублей (прогноз);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b/>
          <w:color w:val="000000"/>
          <w:sz w:val="26"/>
          <w:szCs w:val="26"/>
          <w:lang w:eastAsia="en-US"/>
        </w:rPr>
        <w:t xml:space="preserve">в 2024 </w:t>
      </w:r>
      <w:r w:rsidRPr="001F71FB">
        <w:rPr>
          <w:rFonts w:eastAsia="Calibri"/>
          <w:b/>
          <w:sz w:val="26"/>
          <w:szCs w:val="26"/>
          <w:lang w:eastAsia="en-US"/>
        </w:rPr>
        <w:t>году</w:t>
      </w:r>
      <w:r w:rsidRPr="001F71FB">
        <w:rPr>
          <w:rFonts w:eastAsia="Calibri"/>
          <w:sz w:val="26"/>
          <w:szCs w:val="26"/>
          <w:lang w:eastAsia="en-US"/>
        </w:rPr>
        <w:t xml:space="preserve"> – </w:t>
      </w:r>
      <w:r w:rsidR="00E83A20">
        <w:rPr>
          <w:rFonts w:eastAsia="Calibri"/>
          <w:sz w:val="26"/>
          <w:szCs w:val="26"/>
          <w:lang w:eastAsia="en-US"/>
        </w:rPr>
        <w:t>1 500</w:t>
      </w:r>
      <w:r w:rsidRPr="001F71FB">
        <w:rPr>
          <w:rFonts w:eastAsia="Calibri"/>
          <w:sz w:val="26"/>
          <w:szCs w:val="26"/>
          <w:lang w:eastAsia="en-US"/>
        </w:rPr>
        <w:t>,00 тыс.  рублей, из них: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 xml:space="preserve">средства федерального и </w:t>
      </w:r>
      <w:r w:rsidR="00E83A20">
        <w:rPr>
          <w:rFonts w:eastAsia="Calibri"/>
          <w:sz w:val="26"/>
          <w:szCs w:val="26"/>
          <w:lang w:eastAsia="en-US"/>
        </w:rPr>
        <w:t>областного бюджетов – 1 05</w:t>
      </w:r>
      <w:r w:rsidRPr="001F71FB">
        <w:rPr>
          <w:rFonts w:eastAsia="Calibri"/>
          <w:sz w:val="26"/>
          <w:szCs w:val="26"/>
          <w:lang w:eastAsia="en-US"/>
        </w:rPr>
        <w:t>0,00 тыс. рублей (прогноз);</w:t>
      </w:r>
    </w:p>
    <w:p w:rsidR="001F71FB" w:rsidRPr="001F71FB" w:rsidRDefault="00E83A20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средства местного бюджета – </w:t>
      </w:r>
      <w:r w:rsidR="00933BF8">
        <w:rPr>
          <w:rFonts w:eastAsia="Calibri"/>
          <w:sz w:val="26"/>
          <w:szCs w:val="26"/>
          <w:lang w:eastAsia="en-US"/>
        </w:rPr>
        <w:t>75,0</w:t>
      </w:r>
      <w:r w:rsidR="001F71FB" w:rsidRPr="001F71FB">
        <w:rPr>
          <w:rFonts w:eastAsia="Calibri"/>
          <w:sz w:val="26"/>
          <w:szCs w:val="26"/>
          <w:lang w:eastAsia="en-US"/>
        </w:rPr>
        <w:t xml:space="preserve"> тыс. рублей (прогноз);</w:t>
      </w:r>
    </w:p>
    <w:p w:rsidR="001F71FB" w:rsidRPr="001F71FB" w:rsidRDefault="00933BF8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внебюджетные средства – 375</w:t>
      </w:r>
      <w:r w:rsidR="001F71FB" w:rsidRPr="001F71FB">
        <w:rPr>
          <w:rFonts w:eastAsia="Calibri"/>
          <w:sz w:val="26"/>
          <w:szCs w:val="26"/>
          <w:lang w:eastAsia="en-US"/>
        </w:rPr>
        <w:t>,00 тыс. рублей (прогноз);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b/>
          <w:sz w:val="26"/>
          <w:szCs w:val="26"/>
          <w:lang w:eastAsia="en-US"/>
        </w:rPr>
        <w:t>в 2025 году</w:t>
      </w:r>
      <w:r w:rsidR="00BA5A7D">
        <w:rPr>
          <w:rFonts w:eastAsia="Calibri"/>
          <w:sz w:val="26"/>
          <w:szCs w:val="26"/>
          <w:lang w:eastAsia="en-US"/>
        </w:rPr>
        <w:t xml:space="preserve"> – 1</w:t>
      </w:r>
      <w:r w:rsidRPr="001F71FB">
        <w:rPr>
          <w:rFonts w:eastAsia="Calibri"/>
          <w:sz w:val="26"/>
          <w:szCs w:val="26"/>
          <w:lang w:eastAsia="en-US"/>
        </w:rPr>
        <w:t> 000,00 тыс.  рублей (прогноз), из них: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>средства федерального и областного б</w:t>
      </w:r>
      <w:r w:rsidR="00BA5A7D">
        <w:rPr>
          <w:rFonts w:eastAsia="Calibri"/>
          <w:sz w:val="26"/>
          <w:szCs w:val="26"/>
          <w:lang w:eastAsia="en-US"/>
        </w:rPr>
        <w:t>юджетов –  7</w:t>
      </w:r>
      <w:r w:rsidRPr="001F71FB">
        <w:rPr>
          <w:rFonts w:eastAsia="Calibri"/>
          <w:sz w:val="26"/>
          <w:szCs w:val="26"/>
          <w:lang w:eastAsia="en-US"/>
        </w:rPr>
        <w:t>00,00 тыс. рублей (прогноз);</w:t>
      </w:r>
    </w:p>
    <w:p w:rsidR="001F71FB" w:rsidRPr="001F71FB" w:rsidRDefault="00933BF8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средства местного бюджета – 5</w:t>
      </w:r>
      <w:r w:rsidR="001F71FB" w:rsidRPr="001F71FB">
        <w:rPr>
          <w:rFonts w:eastAsia="Calibri"/>
          <w:sz w:val="26"/>
          <w:szCs w:val="26"/>
          <w:lang w:eastAsia="en-US"/>
        </w:rPr>
        <w:t>0,00 тыс. рублей (прогноз);</w:t>
      </w:r>
    </w:p>
    <w:p w:rsidR="001F71FB" w:rsidRPr="001F71FB" w:rsidRDefault="00933BF8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внебюджетные средства – 25</w:t>
      </w:r>
      <w:r w:rsidR="001F71FB" w:rsidRPr="001F71FB">
        <w:rPr>
          <w:rFonts w:eastAsia="Calibri"/>
          <w:sz w:val="26"/>
          <w:szCs w:val="26"/>
          <w:lang w:eastAsia="en-US"/>
        </w:rPr>
        <w:t>0,00 тыс. рублей (прогноз).</w:t>
      </w:r>
    </w:p>
    <w:p w:rsidR="00767358" w:rsidRDefault="00767358" w:rsidP="001F71FB">
      <w:pPr>
        <w:ind w:firstLine="709"/>
        <w:jc w:val="both"/>
        <w:rPr>
          <w:color w:val="000000"/>
          <w:sz w:val="26"/>
          <w:szCs w:val="26"/>
        </w:rPr>
      </w:pP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Указанные в Программе объемы финансирования отдельных мероприятий являются предполагаемыми. Объемы ассигнований подлежат уточнению исходя из возможностей местного бюджета.</w:t>
      </w: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1FB">
        <w:rPr>
          <w:color w:val="000000"/>
          <w:sz w:val="26"/>
          <w:szCs w:val="26"/>
        </w:rPr>
        <w:lastRenderedPageBreak/>
        <w:t>Информация о ресурсном обеспечении реализации Программы за счет средств местного бюджета в разрезе мероприятий и главных распорядителей средств местного бюджета представлена в приложении 1 к Программе.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t>8. Методика комплексной оценки эффективности реализации Программы</w:t>
      </w:r>
    </w:p>
    <w:p w:rsidR="00382BA1" w:rsidRPr="005D6C41" w:rsidRDefault="00382BA1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A5A7D" w:rsidRDefault="001F71FB" w:rsidP="00BA5A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1F71FB">
        <w:rPr>
          <w:sz w:val="26"/>
          <w:szCs w:val="26"/>
        </w:rPr>
        <w:t>Методика комплексной оценки эффективности реализации Программы приведена в приложении 2 к Программе.</w:t>
      </w:r>
    </w:p>
    <w:p w:rsidR="009D07A2" w:rsidRDefault="009D07A2" w:rsidP="00BA5A7D">
      <w:pPr>
        <w:autoSpaceDE w:val="0"/>
        <w:autoSpaceDN w:val="0"/>
        <w:adjustRightInd w:val="0"/>
        <w:ind w:firstLine="540"/>
        <w:jc w:val="both"/>
        <w:sectPr w:rsidR="009D07A2" w:rsidSect="006F020C">
          <w:headerReference w:type="default" r:id="rId9"/>
          <w:pgSz w:w="11906" w:h="16838"/>
          <w:pgMar w:top="851" w:right="851" w:bottom="851" w:left="1134" w:header="340" w:footer="0" w:gutter="0"/>
          <w:cols w:space="708"/>
          <w:docGrid w:linePitch="360"/>
        </w:sectPr>
      </w:pPr>
    </w:p>
    <w:p w:rsidR="00767358" w:rsidRDefault="00767358" w:rsidP="00767358">
      <w:pPr>
        <w:tabs>
          <w:tab w:val="left" w:pos="0"/>
          <w:tab w:val="left" w:pos="9960"/>
        </w:tabs>
        <w:autoSpaceDE w:val="0"/>
        <w:autoSpaceDN w:val="0"/>
        <w:adjustRightInd w:val="0"/>
        <w:ind w:left="8520" w:right="-170"/>
        <w:jc w:val="right"/>
        <w:outlineLvl w:val="1"/>
        <w:rPr>
          <w:sz w:val="20"/>
          <w:szCs w:val="20"/>
        </w:rPr>
      </w:pPr>
      <w:r w:rsidRPr="00767358">
        <w:rPr>
          <w:sz w:val="20"/>
          <w:szCs w:val="20"/>
        </w:rPr>
        <w:lastRenderedPageBreak/>
        <w:t xml:space="preserve">Приложение 1  </w:t>
      </w:r>
    </w:p>
    <w:p w:rsidR="00767358" w:rsidRPr="00767358" w:rsidRDefault="00767358" w:rsidP="00767358">
      <w:pPr>
        <w:tabs>
          <w:tab w:val="left" w:pos="0"/>
          <w:tab w:val="left" w:pos="9960"/>
        </w:tabs>
        <w:autoSpaceDE w:val="0"/>
        <w:autoSpaceDN w:val="0"/>
        <w:adjustRightInd w:val="0"/>
        <w:ind w:left="8520" w:right="-170"/>
        <w:jc w:val="right"/>
        <w:outlineLvl w:val="1"/>
        <w:rPr>
          <w:sz w:val="20"/>
          <w:szCs w:val="20"/>
        </w:rPr>
      </w:pPr>
      <w:r w:rsidRPr="00767358">
        <w:rPr>
          <w:sz w:val="20"/>
          <w:szCs w:val="20"/>
        </w:rPr>
        <w:t xml:space="preserve">к муниципальной программе «Комплексное развитие сельских территорий сельского поселения  </w:t>
      </w:r>
      <w:r>
        <w:rPr>
          <w:sz w:val="20"/>
          <w:szCs w:val="20"/>
        </w:rPr>
        <w:t>Фрунзенское</w:t>
      </w:r>
      <w:r w:rsidRPr="00767358">
        <w:rPr>
          <w:sz w:val="20"/>
          <w:szCs w:val="20"/>
        </w:rPr>
        <w:t xml:space="preserve"> муниципального района Большеглушицкий Самарской области»</w:t>
      </w:r>
    </w:p>
    <w:p w:rsidR="00767358" w:rsidRPr="00767358" w:rsidRDefault="00767358" w:rsidP="00767358">
      <w:pPr>
        <w:jc w:val="center"/>
        <w:rPr>
          <w:b/>
          <w:sz w:val="28"/>
          <w:szCs w:val="28"/>
        </w:rPr>
      </w:pPr>
    </w:p>
    <w:p w:rsidR="00767358" w:rsidRPr="00767358" w:rsidRDefault="00767358" w:rsidP="00767358">
      <w:pPr>
        <w:jc w:val="center"/>
        <w:rPr>
          <w:sz w:val="28"/>
          <w:szCs w:val="28"/>
        </w:rPr>
      </w:pPr>
      <w:r w:rsidRPr="00767358">
        <w:rPr>
          <w:b/>
          <w:sz w:val="28"/>
          <w:szCs w:val="28"/>
        </w:rPr>
        <w:t>ПЕРЕЧЕНЬ ПРОГРАММНЫХ МЕРОПРИЯТИЙ</w:t>
      </w:r>
    </w:p>
    <w:p w:rsidR="00767358" w:rsidRPr="00767358" w:rsidRDefault="00767358" w:rsidP="00767358">
      <w:pPr>
        <w:tabs>
          <w:tab w:val="left" w:pos="0"/>
          <w:tab w:val="left" w:pos="9960"/>
        </w:tabs>
        <w:ind w:firstLine="600"/>
        <w:jc w:val="both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2127"/>
        <w:gridCol w:w="1134"/>
        <w:gridCol w:w="1275"/>
        <w:gridCol w:w="1276"/>
        <w:gridCol w:w="1276"/>
        <w:gridCol w:w="1134"/>
        <w:gridCol w:w="2692"/>
      </w:tblGrid>
      <w:tr w:rsidR="00767358" w:rsidRPr="00767358" w:rsidTr="00767358">
        <w:trPr>
          <w:trHeight w:val="493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-2802"/>
                <w:tab w:val="left" w:pos="99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67358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67358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67358" w:rsidRPr="00767358" w:rsidRDefault="00767358" w:rsidP="00767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b/>
                <w:color w:val="000000"/>
                <w:szCs w:val="28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Исполнители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67358" w:rsidRPr="00767358" w:rsidRDefault="00705289" w:rsidP="00767358">
            <w:pPr>
              <w:tabs>
                <w:tab w:val="left" w:pos="0"/>
                <w:tab w:val="left" w:pos="9960"/>
              </w:tabs>
              <w:jc w:val="center"/>
              <w:rPr>
                <w:b/>
                <w:color w:val="000000"/>
                <w:szCs w:val="28"/>
              </w:rPr>
            </w:pPr>
            <w:r w:rsidRPr="00705289">
              <w:rPr>
                <w:b/>
                <w:color w:val="000000"/>
                <w:sz w:val="22"/>
                <w:szCs w:val="22"/>
              </w:rPr>
              <w:t>Срок реали</w:t>
            </w:r>
            <w:r w:rsidR="00767358" w:rsidRPr="00767358">
              <w:rPr>
                <w:b/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b/>
                <w:color w:val="000000"/>
                <w:szCs w:val="28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Объемы финансирования по годам, тыс. рублей</w:t>
            </w:r>
          </w:p>
        </w:tc>
        <w:tc>
          <w:tcPr>
            <w:tcW w:w="2692" w:type="dxa"/>
            <w:vMerge w:val="restart"/>
            <w:vAlign w:val="center"/>
          </w:tcPr>
          <w:p w:rsidR="00767358" w:rsidRPr="00767358" w:rsidRDefault="00767358" w:rsidP="00767358">
            <w:pPr>
              <w:ind w:left="-108"/>
              <w:jc w:val="center"/>
              <w:rPr>
                <w:b/>
                <w:color w:val="000000"/>
                <w:szCs w:val="28"/>
              </w:rPr>
            </w:pPr>
            <w:r w:rsidRPr="00705289">
              <w:rPr>
                <w:rFonts w:eastAsia="Calibri"/>
                <w:b/>
                <w:sz w:val="22"/>
                <w:szCs w:val="22"/>
              </w:rPr>
              <w:t>Ожида</w:t>
            </w:r>
            <w:r w:rsidRPr="00767358">
              <w:rPr>
                <w:rFonts w:eastAsia="Calibri"/>
                <w:b/>
                <w:sz w:val="22"/>
                <w:szCs w:val="22"/>
              </w:rPr>
              <w:t>емый результат</w:t>
            </w:r>
          </w:p>
        </w:tc>
      </w:tr>
      <w:tr w:rsidR="00767358" w:rsidRPr="00767358" w:rsidTr="00767358">
        <w:tc>
          <w:tcPr>
            <w:tcW w:w="568" w:type="dxa"/>
            <w:vMerge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67358" w:rsidRPr="00767358" w:rsidRDefault="00767358" w:rsidP="00767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Cs w:val="28"/>
              </w:rPr>
            </w:pPr>
            <w:r w:rsidRPr="00767358">
              <w:rPr>
                <w:color w:val="000000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Cs w:val="28"/>
              </w:rPr>
            </w:pPr>
            <w:r w:rsidRPr="00767358">
              <w:rPr>
                <w:color w:val="000000"/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Cs w:val="28"/>
              </w:rPr>
            </w:pPr>
            <w:r w:rsidRPr="00767358">
              <w:rPr>
                <w:color w:val="000000"/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Cs w:val="28"/>
              </w:rPr>
            </w:pPr>
            <w:r w:rsidRPr="00767358">
              <w:rPr>
                <w:color w:val="000000"/>
                <w:szCs w:val="28"/>
              </w:rPr>
              <w:t>2025</w:t>
            </w:r>
          </w:p>
        </w:tc>
        <w:tc>
          <w:tcPr>
            <w:tcW w:w="2692" w:type="dxa"/>
            <w:vMerge/>
            <w:vAlign w:val="center"/>
          </w:tcPr>
          <w:p w:rsidR="00767358" w:rsidRPr="00767358" w:rsidRDefault="00767358" w:rsidP="00767358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933BF8" w:rsidRPr="00767358" w:rsidTr="00767358">
        <w:tc>
          <w:tcPr>
            <w:tcW w:w="568" w:type="dxa"/>
            <w:shd w:val="clear" w:color="auto" w:fill="auto"/>
            <w:vAlign w:val="center"/>
          </w:tcPr>
          <w:p w:rsidR="00933BF8" w:rsidRPr="00767358" w:rsidRDefault="00933BF8" w:rsidP="00767358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673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3BF8" w:rsidRPr="00767358" w:rsidRDefault="00933BF8" w:rsidP="007673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358">
              <w:rPr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2127" w:type="dxa"/>
            <w:vMerge w:val="restart"/>
            <w:vAlign w:val="center"/>
          </w:tcPr>
          <w:p w:rsidR="00933BF8" w:rsidRDefault="00933BF8" w:rsidP="00767358">
            <w:pPr>
              <w:jc w:val="center"/>
              <w:rPr>
                <w:color w:val="000000"/>
                <w:sz w:val="20"/>
                <w:szCs w:val="20"/>
              </w:rPr>
            </w:pPr>
            <w:r w:rsidRPr="0076735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сельского</w:t>
            </w:r>
            <w:r w:rsidRPr="00767358">
              <w:rPr>
                <w:color w:val="000000"/>
                <w:sz w:val="20"/>
                <w:szCs w:val="20"/>
              </w:rPr>
              <w:t xml:space="preserve"> поселения</w:t>
            </w:r>
          </w:p>
          <w:p w:rsidR="00933BF8" w:rsidRPr="00767358" w:rsidRDefault="00933BF8" w:rsidP="00767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  <w:vMerge w:val="restart"/>
            <w:vAlign w:val="center"/>
          </w:tcPr>
          <w:p w:rsidR="00933BF8" w:rsidRPr="00767358" w:rsidRDefault="00933BF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  <w:r w:rsidRPr="0076735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67358">
              <w:rPr>
                <w:color w:val="000000"/>
                <w:sz w:val="20"/>
                <w:szCs w:val="20"/>
              </w:rPr>
              <w:t>-2025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BF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3872,6</w:t>
            </w:r>
          </w:p>
        </w:tc>
        <w:tc>
          <w:tcPr>
            <w:tcW w:w="1276" w:type="dxa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3BF8">
              <w:rPr>
                <w:rFonts w:asciiTheme="majorHAnsi" w:hAnsiTheme="majorHAnsi"/>
                <w:sz w:val="20"/>
                <w:szCs w:val="20"/>
                <w:lang w:val="en-US"/>
              </w:rPr>
              <w:t>1372</w:t>
            </w:r>
            <w:r w:rsidRPr="00933BF8">
              <w:rPr>
                <w:rFonts w:asciiTheme="majorHAnsi" w:hAnsiTheme="majorHAnsi"/>
                <w:sz w:val="20"/>
                <w:szCs w:val="20"/>
              </w:rPr>
              <w:t>,</w:t>
            </w:r>
            <w:r w:rsidRPr="00933BF8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3BF8">
              <w:rPr>
                <w:rFonts w:asciiTheme="majorHAnsi" w:hAnsiTheme="majorHAnsi"/>
                <w:sz w:val="20"/>
                <w:szCs w:val="20"/>
                <w:lang w:val="en-US"/>
              </w:rPr>
              <w:t>1500</w:t>
            </w:r>
            <w:r w:rsidRPr="00933BF8">
              <w:rPr>
                <w:rFonts w:asciiTheme="majorHAnsi" w:hAnsiTheme="majorHAnsi"/>
                <w:sz w:val="20"/>
                <w:szCs w:val="20"/>
              </w:rPr>
              <w:t>,</w:t>
            </w:r>
            <w:r w:rsidRPr="00933BF8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  <w:lang w:val="en-US"/>
              </w:rPr>
              <w:t>1000</w:t>
            </w:r>
            <w:r w:rsidRPr="00933BF8">
              <w:rPr>
                <w:rFonts w:asciiTheme="majorHAnsi" w:hAnsiTheme="majorHAnsi"/>
                <w:sz w:val="20"/>
                <w:szCs w:val="20"/>
              </w:rPr>
              <w:t>,0</w:t>
            </w:r>
          </w:p>
        </w:tc>
        <w:tc>
          <w:tcPr>
            <w:tcW w:w="2692" w:type="dxa"/>
            <w:vAlign w:val="center"/>
          </w:tcPr>
          <w:p w:rsidR="00933BF8" w:rsidRPr="00767358" w:rsidRDefault="00933BF8" w:rsidP="00767358">
            <w:pPr>
              <w:ind w:left="-108"/>
              <w:jc w:val="center"/>
              <w:rPr>
                <w:sz w:val="20"/>
                <w:szCs w:val="20"/>
              </w:rPr>
            </w:pPr>
            <w:r w:rsidRPr="00767358">
              <w:rPr>
                <w:sz w:val="20"/>
                <w:szCs w:val="20"/>
              </w:rPr>
              <w:t xml:space="preserve">Реализация  </w:t>
            </w:r>
            <w:r>
              <w:rPr>
                <w:sz w:val="20"/>
                <w:szCs w:val="20"/>
              </w:rPr>
              <w:t xml:space="preserve">3 </w:t>
            </w:r>
            <w:r w:rsidRPr="00767358">
              <w:rPr>
                <w:sz w:val="20"/>
                <w:szCs w:val="20"/>
              </w:rPr>
              <w:t>общественно значимых проекта по благоустройству сельских территорий</w:t>
            </w:r>
          </w:p>
        </w:tc>
      </w:tr>
      <w:tr w:rsidR="00767358" w:rsidRPr="00767358" w:rsidTr="00767358">
        <w:tc>
          <w:tcPr>
            <w:tcW w:w="568" w:type="dxa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7358" w:rsidRPr="00767358" w:rsidRDefault="00767358" w:rsidP="00767358">
            <w:pPr>
              <w:ind w:lef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767358">
              <w:rPr>
                <w:i/>
                <w:color w:val="000000"/>
                <w:sz w:val="22"/>
                <w:szCs w:val="22"/>
              </w:rPr>
              <w:t>федеральный и областной   бюджет</w:t>
            </w:r>
          </w:p>
        </w:tc>
        <w:tc>
          <w:tcPr>
            <w:tcW w:w="2127" w:type="dxa"/>
            <w:vMerge/>
            <w:vAlign w:val="center"/>
          </w:tcPr>
          <w:p w:rsidR="00767358" w:rsidRPr="00767358" w:rsidRDefault="00767358" w:rsidP="00767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2710,82</w:t>
            </w:r>
          </w:p>
        </w:tc>
        <w:tc>
          <w:tcPr>
            <w:tcW w:w="1276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960,82</w:t>
            </w:r>
          </w:p>
        </w:tc>
        <w:tc>
          <w:tcPr>
            <w:tcW w:w="1276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1050,0</w:t>
            </w:r>
          </w:p>
        </w:tc>
        <w:tc>
          <w:tcPr>
            <w:tcW w:w="1134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700,0</w:t>
            </w:r>
          </w:p>
        </w:tc>
        <w:tc>
          <w:tcPr>
            <w:tcW w:w="2692" w:type="dxa"/>
            <w:vAlign w:val="center"/>
          </w:tcPr>
          <w:p w:rsidR="00767358" w:rsidRPr="00767358" w:rsidRDefault="00767358" w:rsidP="00767358">
            <w:pPr>
              <w:jc w:val="center"/>
              <w:rPr>
                <w:lang w:val="en-US"/>
              </w:rPr>
            </w:pPr>
          </w:p>
        </w:tc>
      </w:tr>
      <w:tr w:rsidR="00767358" w:rsidRPr="00767358" w:rsidTr="00767358">
        <w:tc>
          <w:tcPr>
            <w:tcW w:w="568" w:type="dxa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7358" w:rsidRPr="00767358" w:rsidRDefault="00767358" w:rsidP="00767358">
            <w:pPr>
              <w:ind w:lef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767358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vMerge/>
            <w:vAlign w:val="center"/>
          </w:tcPr>
          <w:p w:rsidR="00767358" w:rsidRPr="00767358" w:rsidRDefault="00767358" w:rsidP="00767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193,63</w:t>
            </w:r>
          </w:p>
        </w:tc>
        <w:tc>
          <w:tcPr>
            <w:tcW w:w="1276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68,63</w:t>
            </w:r>
          </w:p>
        </w:tc>
        <w:tc>
          <w:tcPr>
            <w:tcW w:w="1276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50,0</w:t>
            </w:r>
          </w:p>
        </w:tc>
        <w:tc>
          <w:tcPr>
            <w:tcW w:w="2692" w:type="dxa"/>
            <w:vAlign w:val="center"/>
          </w:tcPr>
          <w:p w:rsidR="00767358" w:rsidRPr="00767358" w:rsidRDefault="00767358" w:rsidP="00767358">
            <w:pPr>
              <w:jc w:val="center"/>
            </w:pPr>
          </w:p>
        </w:tc>
      </w:tr>
      <w:tr w:rsidR="00767358" w:rsidRPr="00767358" w:rsidTr="00767358">
        <w:tc>
          <w:tcPr>
            <w:tcW w:w="568" w:type="dxa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7358" w:rsidRPr="00767358" w:rsidRDefault="00767358" w:rsidP="00767358">
            <w:pPr>
              <w:ind w:lef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767358">
              <w:rPr>
                <w:i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127" w:type="dxa"/>
            <w:vMerge/>
            <w:vAlign w:val="center"/>
          </w:tcPr>
          <w:p w:rsidR="00767358" w:rsidRPr="00767358" w:rsidRDefault="00767358" w:rsidP="00767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968,15</w:t>
            </w:r>
          </w:p>
        </w:tc>
        <w:tc>
          <w:tcPr>
            <w:tcW w:w="1276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343,15</w:t>
            </w:r>
          </w:p>
        </w:tc>
        <w:tc>
          <w:tcPr>
            <w:tcW w:w="1276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375,0</w:t>
            </w:r>
          </w:p>
        </w:tc>
        <w:tc>
          <w:tcPr>
            <w:tcW w:w="1134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250,0</w:t>
            </w:r>
          </w:p>
        </w:tc>
        <w:tc>
          <w:tcPr>
            <w:tcW w:w="2692" w:type="dxa"/>
            <w:vAlign w:val="center"/>
          </w:tcPr>
          <w:p w:rsidR="00767358" w:rsidRPr="00767358" w:rsidRDefault="00767358" w:rsidP="00767358">
            <w:pPr>
              <w:jc w:val="center"/>
            </w:pPr>
          </w:p>
        </w:tc>
      </w:tr>
      <w:tr w:rsidR="00933BF8" w:rsidRPr="00767358" w:rsidTr="00767358">
        <w:tc>
          <w:tcPr>
            <w:tcW w:w="568" w:type="dxa"/>
            <w:shd w:val="clear" w:color="auto" w:fill="auto"/>
            <w:vAlign w:val="center"/>
          </w:tcPr>
          <w:p w:rsidR="00933BF8" w:rsidRPr="00767358" w:rsidRDefault="00933BF8" w:rsidP="00767358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3BF8" w:rsidRPr="00767358" w:rsidRDefault="00933BF8" w:rsidP="00767358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7" w:type="dxa"/>
            <w:vAlign w:val="center"/>
          </w:tcPr>
          <w:p w:rsidR="00933BF8" w:rsidRPr="00767358" w:rsidRDefault="00933BF8" w:rsidP="00767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BF8" w:rsidRPr="00767358" w:rsidRDefault="00933BF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3BF8">
              <w:rPr>
                <w:rFonts w:asciiTheme="majorHAnsi" w:hAnsiTheme="majorHAnsi"/>
                <w:b/>
                <w:sz w:val="20"/>
                <w:szCs w:val="20"/>
              </w:rPr>
              <w:t>3872,6</w:t>
            </w:r>
          </w:p>
        </w:tc>
        <w:tc>
          <w:tcPr>
            <w:tcW w:w="1276" w:type="dxa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3BF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1372</w:t>
            </w:r>
            <w:r w:rsidRPr="00933BF8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933BF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3BF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1500</w:t>
            </w:r>
            <w:r w:rsidRPr="00933BF8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933BF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3BF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1000</w:t>
            </w:r>
            <w:r w:rsidRPr="00933BF8">
              <w:rPr>
                <w:rFonts w:asciiTheme="majorHAnsi" w:hAnsiTheme="majorHAnsi"/>
                <w:b/>
                <w:sz w:val="20"/>
                <w:szCs w:val="20"/>
              </w:rPr>
              <w:t>,0</w:t>
            </w:r>
          </w:p>
        </w:tc>
        <w:tc>
          <w:tcPr>
            <w:tcW w:w="2692" w:type="dxa"/>
            <w:vAlign w:val="center"/>
          </w:tcPr>
          <w:p w:rsidR="00933BF8" w:rsidRPr="00767358" w:rsidRDefault="00933BF8" w:rsidP="00767358">
            <w:pPr>
              <w:jc w:val="center"/>
            </w:pPr>
          </w:p>
        </w:tc>
      </w:tr>
    </w:tbl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</w:rPr>
        <w:sectPr w:rsidR="00705289" w:rsidSect="00957D3B">
          <w:headerReference w:type="default" r:id="rId10"/>
          <w:footerReference w:type="even" r:id="rId11"/>
          <w:footerReference w:type="default" r:id="rId12"/>
          <w:pgSz w:w="16838" w:h="11906" w:orient="landscape"/>
          <w:pgMar w:top="1134" w:right="1134" w:bottom="1134" w:left="992" w:header="709" w:footer="709" w:gutter="0"/>
          <w:cols w:space="708"/>
          <w:docGrid w:linePitch="360"/>
        </w:sectPr>
      </w:pPr>
    </w:p>
    <w:p w:rsidR="00705289" w:rsidRPr="00705289" w:rsidRDefault="00705289" w:rsidP="00705289">
      <w:pPr>
        <w:shd w:val="clear" w:color="auto" w:fill="FFFFFF"/>
        <w:jc w:val="right"/>
        <w:rPr>
          <w:spacing w:val="-1"/>
        </w:rPr>
      </w:pPr>
      <w:r w:rsidRPr="00705289">
        <w:rPr>
          <w:spacing w:val="-1"/>
        </w:rPr>
        <w:lastRenderedPageBreak/>
        <w:t>Приложение 2</w:t>
      </w:r>
    </w:p>
    <w:p w:rsidR="00705289" w:rsidRPr="00705289" w:rsidRDefault="00705289" w:rsidP="00705289">
      <w:pPr>
        <w:shd w:val="clear" w:color="auto" w:fill="FFFFFF"/>
        <w:ind w:left="4678"/>
        <w:jc w:val="right"/>
        <w:rPr>
          <w:spacing w:val="-1"/>
        </w:rPr>
      </w:pPr>
      <w:r w:rsidRPr="00705289">
        <w:rPr>
          <w:spacing w:val="-1"/>
        </w:rPr>
        <w:t>к муниципальной программе «</w:t>
      </w:r>
      <w:r w:rsidRPr="00705289">
        <w:t xml:space="preserve">Комплексное развитие сельских территорий сельского поселения </w:t>
      </w:r>
      <w:r>
        <w:t>Фрунзенское</w:t>
      </w:r>
      <w:r w:rsidRPr="00705289">
        <w:t xml:space="preserve"> муниципального района Большеглушицкий Самарской области»</w:t>
      </w:r>
    </w:p>
    <w:p w:rsidR="00705289" w:rsidRPr="00705289" w:rsidRDefault="00705289" w:rsidP="00705289">
      <w:pPr>
        <w:shd w:val="clear" w:color="auto" w:fill="FFFFFF"/>
        <w:tabs>
          <w:tab w:val="left" w:pos="4900"/>
        </w:tabs>
        <w:jc w:val="center"/>
        <w:rPr>
          <w:spacing w:val="-1"/>
        </w:rPr>
      </w:pPr>
    </w:p>
    <w:p w:rsidR="00705289" w:rsidRPr="00705289" w:rsidRDefault="00705289" w:rsidP="00705289">
      <w:pPr>
        <w:pStyle w:val="3"/>
        <w:jc w:val="center"/>
        <w:rPr>
          <w:color w:val="auto"/>
        </w:rPr>
      </w:pPr>
      <w:r w:rsidRPr="00705289">
        <w:rPr>
          <w:color w:val="auto"/>
        </w:rPr>
        <w:t>МЕТОДИКА</w:t>
      </w:r>
    </w:p>
    <w:p w:rsidR="00705289" w:rsidRPr="00705289" w:rsidRDefault="00705289" w:rsidP="00705289">
      <w:pPr>
        <w:pStyle w:val="3"/>
        <w:jc w:val="center"/>
        <w:rPr>
          <w:color w:val="auto"/>
        </w:rPr>
      </w:pPr>
      <w:r w:rsidRPr="00705289">
        <w:rPr>
          <w:color w:val="auto"/>
        </w:rPr>
        <w:t>комплексной оценки эффективности реализации муниципальной программы</w:t>
      </w:r>
    </w:p>
    <w:p w:rsidR="00705289" w:rsidRPr="00705289" w:rsidRDefault="00705289" w:rsidP="00705289">
      <w:pPr>
        <w:pStyle w:val="3"/>
        <w:jc w:val="center"/>
        <w:rPr>
          <w:color w:val="auto"/>
        </w:rPr>
      </w:pPr>
      <w:r w:rsidRPr="00705289">
        <w:rPr>
          <w:color w:val="auto"/>
        </w:rPr>
        <w:t>«Комплексное развитие сельских территорий сельского поселения Фрунзенское муниципального района Большеглушицкий Самарской области»</w:t>
      </w:r>
    </w:p>
    <w:p w:rsidR="00705289" w:rsidRPr="00705289" w:rsidRDefault="00705289" w:rsidP="00705289">
      <w:pPr>
        <w:shd w:val="clear" w:color="auto" w:fill="FFFFFF"/>
        <w:tabs>
          <w:tab w:val="left" w:pos="4900"/>
        </w:tabs>
        <w:rPr>
          <w:spacing w:val="-1"/>
        </w:rPr>
      </w:pPr>
    </w:p>
    <w:p w:rsidR="00705289" w:rsidRPr="00705289" w:rsidRDefault="00705289" w:rsidP="00705289">
      <w:pPr>
        <w:widowControl w:val="0"/>
        <w:autoSpaceDE w:val="0"/>
        <w:autoSpaceDN w:val="0"/>
        <w:jc w:val="both"/>
        <w:rPr>
          <w:highlight w:val="green"/>
        </w:rPr>
      </w:pPr>
    </w:p>
    <w:p w:rsidR="00705289" w:rsidRPr="00705289" w:rsidRDefault="00705289" w:rsidP="007052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705289">
        <w:rPr>
          <w:rFonts w:eastAsia="Calibri"/>
          <w:lang w:eastAsia="en-US"/>
        </w:rPr>
        <w:t>Оценка эффективности реализации муниципальной программы   (подпрограммы, иной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</w:t>
      </w:r>
      <w:proofErr w:type="gramEnd"/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1. Оценка степени выполнения мероприятий муниципальной программы (подпрограммы, иной программы, входящих в состав муниципальной программы).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2. Оценка эффективности реализации муниципальной программы (подпрограммы, иной программы, входящих в состав муниципальной программы).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Показатель эффективности реализации муниципальной программы (подпрограммы, иной программы, входящих в состав муниципальной программы) (R) за отчетный год рассчитывается по формуле:</w:t>
      </w:r>
    </w:p>
    <w:p w:rsidR="00705289" w:rsidRPr="00705289" w:rsidRDefault="00705289" w:rsidP="00705289">
      <w:pPr>
        <w:widowControl w:val="0"/>
        <w:autoSpaceDE w:val="0"/>
        <w:autoSpaceDN w:val="0"/>
        <w:jc w:val="both"/>
      </w:pPr>
    </w:p>
    <w:p w:rsidR="00705289" w:rsidRPr="00705289" w:rsidRDefault="00705289" w:rsidP="00705289">
      <w:pPr>
        <w:widowControl w:val="0"/>
        <w:autoSpaceDE w:val="0"/>
        <w:autoSpaceDN w:val="0"/>
        <w:jc w:val="center"/>
      </w:pPr>
      <w:r>
        <w:rPr>
          <w:noProof/>
          <w:position w:val="-56"/>
        </w:rPr>
        <w:drawing>
          <wp:inline distT="0" distB="0" distL="0" distR="0" wp14:anchorId="6D27528A" wp14:editId="1896775D">
            <wp:extent cx="1737360" cy="914400"/>
            <wp:effectExtent l="0" t="0" r="0" b="0"/>
            <wp:docPr id="4" name="Рисунок 4" descr="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08_83714_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89" w:rsidRPr="00705289" w:rsidRDefault="00705289" w:rsidP="00705289">
      <w:pPr>
        <w:widowControl w:val="0"/>
        <w:autoSpaceDE w:val="0"/>
        <w:autoSpaceDN w:val="0"/>
        <w:jc w:val="both"/>
      </w:pP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 xml:space="preserve">где N - количество показателей (индикаторов) муниципальной программы </w:t>
      </w:r>
      <w:r w:rsidRPr="00705289">
        <w:lastRenderedPageBreak/>
        <w:t>(подпрограммы, иной программы, входящих в состав муниципальной программы);</w:t>
      </w:r>
      <w:r w:rsidRPr="00705289">
        <w:rPr>
          <w:highlight w:val="cyan"/>
        </w:rPr>
        <w:t xml:space="preserve"> 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- плановое значение n-</w:t>
      </w:r>
      <w:proofErr w:type="spellStart"/>
      <w:r w:rsidRPr="00705289">
        <w:t>го</w:t>
      </w:r>
      <w:proofErr w:type="spellEnd"/>
      <w:r w:rsidRPr="00705289">
        <w:t xml:space="preserve"> показателя (индикатора);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0"/>
        </w:rPr>
        <w:drawing>
          <wp:inline distT="0" distB="0" distL="0" distR="0" wp14:anchorId="5F6DEE98" wp14:editId="176725D2">
            <wp:extent cx="419100" cy="251460"/>
            <wp:effectExtent l="0" t="0" r="0" b="0"/>
            <wp:docPr id="3" name="Рисунок 3" descr="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08_83714_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289">
        <w:t xml:space="preserve"> - значение n-</w:t>
      </w:r>
      <w:proofErr w:type="spellStart"/>
      <w:r w:rsidRPr="00705289">
        <w:t>го</w:t>
      </w:r>
      <w:proofErr w:type="spellEnd"/>
      <w:r w:rsidRPr="00705289">
        <w:t xml:space="preserve"> показателя (индикатора) на конец отчетного года;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proofErr w:type="spellStart"/>
      <w:proofErr w:type="gramStart"/>
      <w:r w:rsidRPr="00705289">
        <w:t>F</w:t>
      </w:r>
      <w:proofErr w:type="gramEnd"/>
      <w:r w:rsidRPr="00705289">
        <w:rPr>
          <w:vertAlign w:val="superscript"/>
        </w:rPr>
        <w:t>План</w:t>
      </w:r>
      <w:proofErr w:type="spellEnd"/>
      <w:r w:rsidRPr="00705289">
        <w:rPr>
          <w:vertAlign w:val="superscript"/>
        </w:rPr>
        <w:t>.</w:t>
      </w:r>
      <w:r w:rsidRPr="00705289">
        <w:t xml:space="preserve"> - плановая сумма средств на финансирование муниципальной программы (подпрограммы, иной программы, входящих в состав муниципальной программы), предусмотренная на реализацию программных мероприятий в отчетном году;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proofErr w:type="spellStart"/>
      <w:proofErr w:type="gramStart"/>
      <w:r w:rsidRPr="00705289">
        <w:t>F</w:t>
      </w:r>
      <w:proofErr w:type="gramEnd"/>
      <w:r w:rsidRPr="00705289">
        <w:rPr>
          <w:vertAlign w:val="superscript"/>
        </w:rPr>
        <w:t>Факт</w:t>
      </w:r>
      <w:proofErr w:type="spellEnd"/>
      <w:r w:rsidRPr="00705289">
        <w:rPr>
          <w:vertAlign w:val="superscript"/>
        </w:rPr>
        <w:t>.</w:t>
      </w:r>
      <w:r w:rsidRPr="00705289">
        <w:t xml:space="preserve"> - сумма фактически произведенных расходов на реализацию мероприятий муниципальной программы (подпрограммы, иной программы, входящих в состав муниципальной программы) на конец отчетного года.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</w:t>
      </w:r>
    </w:p>
    <w:p w:rsidR="00705289" w:rsidRPr="00705289" w:rsidRDefault="00705289" w:rsidP="00705289">
      <w:pPr>
        <w:shd w:val="clear" w:color="auto" w:fill="FFFFFF"/>
        <w:tabs>
          <w:tab w:val="left" w:pos="4900"/>
        </w:tabs>
        <w:ind w:firstLine="709"/>
        <w:jc w:val="both"/>
        <w:rPr>
          <w:spacing w:val="-1"/>
        </w:rPr>
      </w:pPr>
      <w:r w:rsidRPr="00705289">
        <w:rPr>
          <w:rFonts w:eastAsia="Calibri"/>
          <w:lang w:eastAsia="en-US"/>
        </w:rPr>
        <w:t>Оценка эффективности реализации муниципальной программы (подпрограммы, иной программы, входящих в состав муниципальной 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(подпрограммы, иной программы, входящих в состав муниципальной программы) за все отчетные годы.</w:t>
      </w:r>
    </w:p>
    <w:p w:rsidR="00957D3B" w:rsidRPr="00FC7163" w:rsidRDefault="00957D3B" w:rsidP="00840DE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sectPr w:rsidR="00957D3B" w:rsidRPr="00FC7163" w:rsidSect="00705289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86" w:rsidRDefault="00771386" w:rsidP="00C50F13">
      <w:r>
        <w:separator/>
      </w:r>
    </w:p>
  </w:endnote>
  <w:endnote w:type="continuationSeparator" w:id="0">
    <w:p w:rsidR="00771386" w:rsidRDefault="00771386" w:rsidP="00C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58" w:rsidRDefault="00767358" w:rsidP="007879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7358" w:rsidRDefault="00767358" w:rsidP="00EC5E3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58" w:rsidRDefault="00767358" w:rsidP="00EC5E37">
    <w:pPr>
      <w:pStyle w:val="a8"/>
      <w:ind w:right="360"/>
    </w:pPr>
  </w:p>
  <w:p w:rsidR="00767358" w:rsidRDefault="00767358" w:rsidP="00EC5E3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86" w:rsidRDefault="00771386" w:rsidP="00C50F13">
      <w:r>
        <w:separator/>
      </w:r>
    </w:p>
  </w:footnote>
  <w:footnote w:type="continuationSeparator" w:id="0">
    <w:p w:rsidR="00771386" w:rsidRDefault="00771386" w:rsidP="00C5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0C" w:rsidRPr="006F020C" w:rsidRDefault="006F020C" w:rsidP="006F020C">
    <w:pPr>
      <w:pStyle w:val="ab"/>
      <w:jc w:val="right"/>
      <w:rPr>
        <w:b/>
        <w:lang w:val="ru-RU"/>
      </w:rPr>
    </w:pPr>
    <w:r>
      <w:rPr>
        <w:b/>
        <w:lang w:val="ru-RU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58" w:rsidRDefault="00767358" w:rsidP="00E54054">
    <w:pPr>
      <w:pStyle w:val="ab"/>
    </w:pPr>
  </w:p>
  <w:p w:rsidR="00767358" w:rsidRDefault="007673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CC7"/>
    <w:multiLevelType w:val="hybridMultilevel"/>
    <w:tmpl w:val="17F44504"/>
    <w:lvl w:ilvl="0" w:tplc="34784BD2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9575A1"/>
    <w:multiLevelType w:val="hybridMultilevel"/>
    <w:tmpl w:val="CF34B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4BCD"/>
    <w:multiLevelType w:val="hybridMultilevel"/>
    <w:tmpl w:val="E0DE2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8454CDA"/>
    <w:multiLevelType w:val="hybridMultilevel"/>
    <w:tmpl w:val="76AE500A"/>
    <w:lvl w:ilvl="0" w:tplc="3B965280">
      <w:start w:val="1"/>
      <w:numFmt w:val="decimal"/>
      <w:lvlText w:val="%1."/>
      <w:lvlJc w:val="left"/>
      <w:pPr>
        <w:ind w:left="116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941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6B4D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58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88E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11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1E59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50EF"/>
    <w:rsid w:val="00191BFA"/>
    <w:rsid w:val="001926BC"/>
    <w:rsid w:val="001937B2"/>
    <w:rsid w:val="00194B65"/>
    <w:rsid w:val="00194E7E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0B97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1955"/>
    <w:rsid w:val="001F28F9"/>
    <w:rsid w:val="001F380A"/>
    <w:rsid w:val="001F40EE"/>
    <w:rsid w:val="001F42C6"/>
    <w:rsid w:val="001F71FB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BA1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6D73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74A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4E69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54BD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0D1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C4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091F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1DDE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73B"/>
    <w:rsid w:val="006C76A7"/>
    <w:rsid w:val="006D05A4"/>
    <w:rsid w:val="006D0DE7"/>
    <w:rsid w:val="006D1A17"/>
    <w:rsid w:val="006D2420"/>
    <w:rsid w:val="006D2733"/>
    <w:rsid w:val="006D2F89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CC8"/>
    <w:rsid w:val="006E7D93"/>
    <w:rsid w:val="006F020C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289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425D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58"/>
    <w:rsid w:val="0076737A"/>
    <w:rsid w:val="00770174"/>
    <w:rsid w:val="00771386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036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DEB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4D70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0AB"/>
    <w:rsid w:val="008C33C1"/>
    <w:rsid w:val="008C34BF"/>
    <w:rsid w:val="008C36AB"/>
    <w:rsid w:val="008C3812"/>
    <w:rsid w:val="008C3900"/>
    <w:rsid w:val="008C3ADC"/>
    <w:rsid w:val="008C40B5"/>
    <w:rsid w:val="008C4FCD"/>
    <w:rsid w:val="008C56D7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BF8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D3B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62F3"/>
    <w:rsid w:val="009C769F"/>
    <w:rsid w:val="009D0117"/>
    <w:rsid w:val="009D032F"/>
    <w:rsid w:val="009D07A2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5AE2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CED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3BBC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B41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2DA1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A7D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362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0F13"/>
    <w:rsid w:val="00C515FE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C20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A2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393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7F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2A98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888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2F9F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789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8C7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C56D7"/>
    <w:pPr>
      <w:keepNext/>
      <w:ind w:firstLine="709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C56D7"/>
    <w:rPr>
      <w:rFonts w:eastAsia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8C56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F1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854BD"/>
    <w:pPr>
      <w:ind w:left="720"/>
      <w:contextualSpacing/>
    </w:pPr>
  </w:style>
  <w:style w:type="paragraph" w:styleId="a8">
    <w:name w:val="footer"/>
    <w:basedOn w:val="a"/>
    <w:link w:val="a9"/>
    <w:rsid w:val="00767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358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767358"/>
  </w:style>
  <w:style w:type="paragraph" w:styleId="ab">
    <w:name w:val="header"/>
    <w:basedOn w:val="a"/>
    <w:link w:val="ac"/>
    <w:uiPriority w:val="99"/>
    <w:rsid w:val="007673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767358"/>
    <w:rPr>
      <w:rFonts w:eastAsia="Times New Roman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0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289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C56D7"/>
    <w:pPr>
      <w:keepNext/>
      <w:ind w:firstLine="709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C56D7"/>
    <w:rPr>
      <w:rFonts w:eastAsia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8C56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F1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854BD"/>
    <w:pPr>
      <w:ind w:left="720"/>
      <w:contextualSpacing/>
    </w:pPr>
  </w:style>
  <w:style w:type="paragraph" w:styleId="a8">
    <w:name w:val="footer"/>
    <w:basedOn w:val="a"/>
    <w:link w:val="a9"/>
    <w:rsid w:val="00767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358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767358"/>
  </w:style>
  <w:style w:type="paragraph" w:styleId="ab">
    <w:name w:val="header"/>
    <w:basedOn w:val="a"/>
    <w:link w:val="ac"/>
    <w:uiPriority w:val="99"/>
    <w:rsid w:val="007673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767358"/>
    <w:rPr>
      <w:rFonts w:eastAsia="Times New Roman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0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289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0174-F69F-4C00-81EE-6FE0B122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2022-12-21T10:52:00Z</cp:lastPrinted>
  <dcterms:created xsi:type="dcterms:W3CDTF">2022-12-28T07:27:00Z</dcterms:created>
  <dcterms:modified xsi:type="dcterms:W3CDTF">2022-12-28T07:27:00Z</dcterms:modified>
</cp:coreProperties>
</file>