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BD" w:rsidRPr="0004616E" w:rsidRDefault="009C2DBD" w:rsidP="009C2DBD">
      <w:pPr>
        <w:spacing w:after="0" w:line="180" w:lineRule="atLeast"/>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03.03.2022</w:t>
      </w:r>
    </w:p>
    <w:p w:rsidR="009C2DBD" w:rsidRDefault="009C2DBD" w:rsidP="009C2DBD">
      <w:pPr>
        <w:spacing w:after="0" w:line="180" w:lineRule="atLeast"/>
        <w:rPr>
          <w:rFonts w:ascii="Times New Roman" w:eastAsia="Times New Roman" w:hAnsi="Times New Roman" w:cs="Times New Roman"/>
          <w:sz w:val="28"/>
          <w:szCs w:val="28"/>
          <w:lang w:eastAsia="ru-RU"/>
        </w:rPr>
      </w:pPr>
    </w:p>
    <w:p w:rsidR="009C2DBD" w:rsidRDefault="009C2DBD" w:rsidP="009C2DBD">
      <w:pPr>
        <w:spacing w:line="254" w:lineRule="auto"/>
        <w:jc w:val="both"/>
        <w:rPr>
          <w:rFonts w:ascii="Times New Roman" w:eastAsia="Times New Roman" w:hAnsi="Times New Roman" w:cs="Times New Roman"/>
          <w:i/>
          <w:sz w:val="28"/>
          <w:szCs w:val="28"/>
          <w:lang w:eastAsia="ru-RU"/>
        </w:rPr>
      </w:pPr>
      <w:r>
        <w:rPr>
          <w:rFonts w:ascii="Times New Roman" w:hAnsi="Times New Roman" w:cs="Times New Roman"/>
          <w:b/>
          <w:sz w:val="28"/>
          <w:szCs w:val="21"/>
        </w:rPr>
        <w:t>Прокуратура Большеглушицкого района разъясняет:</w:t>
      </w:r>
      <w:r>
        <w:rPr>
          <w:rFonts w:ascii="Times New Roman" w:hAnsi="Times New Roman" w:cs="Times New Roman"/>
          <w:sz w:val="28"/>
          <w:szCs w:val="21"/>
        </w:rPr>
        <w:t xml:space="preserve"> </w:t>
      </w:r>
      <w:r>
        <w:rPr>
          <w:rFonts w:ascii="Times New Roman" w:hAnsi="Times New Roman" w:cs="Times New Roman"/>
          <w:i/>
          <w:sz w:val="28"/>
          <w:szCs w:val="21"/>
        </w:rPr>
        <w:t>«предусмотрена ли ответственность за вовлечение несовершеннолетнего в совершение антиобщественных действий</w:t>
      </w:r>
      <w:r>
        <w:rPr>
          <w:rFonts w:ascii="Times New Roman" w:hAnsi="Times New Roman" w:cs="Times New Roman"/>
          <w:i/>
          <w:sz w:val="28"/>
          <w:szCs w:val="28"/>
        </w:rPr>
        <w:t>?»</w:t>
      </w:r>
    </w:p>
    <w:p w:rsidR="009C2DBD" w:rsidRDefault="009C2DBD" w:rsidP="009C2DBD">
      <w:pPr>
        <w:spacing w:line="254" w:lineRule="auto"/>
        <w:jc w:val="both"/>
        <w:rPr>
          <w:rFonts w:ascii="Times New Roman" w:hAnsi="Times New Roman" w:cs="Times New Roman"/>
          <w:i/>
          <w:sz w:val="28"/>
          <w:szCs w:val="21"/>
        </w:rPr>
      </w:pPr>
    </w:p>
    <w:p w:rsidR="009C2DBD" w:rsidRDefault="009C2DBD" w:rsidP="009C2DBD">
      <w:pPr>
        <w:spacing w:line="254" w:lineRule="auto"/>
        <w:jc w:val="both"/>
        <w:rPr>
          <w:rFonts w:ascii="Times New Roman" w:hAnsi="Times New Roman" w:cs="Times New Roman"/>
          <w:i/>
          <w:sz w:val="28"/>
          <w:szCs w:val="21"/>
        </w:rPr>
      </w:pPr>
      <w:r>
        <w:rPr>
          <w:noProof/>
          <w:lang w:eastAsia="ru-RU"/>
        </w:rPr>
        <w:drawing>
          <wp:anchor distT="0" distB="0" distL="114300" distR="114300" simplePos="0" relativeHeight="251659264" behindDoc="0" locked="0" layoutInCell="1" allowOverlap="1" wp14:anchorId="1F96E747" wp14:editId="7B33426A">
            <wp:simplePos x="0" y="0"/>
            <wp:positionH relativeFrom="margin">
              <wp:align>left</wp:align>
            </wp:positionH>
            <wp:positionV relativeFrom="paragraph">
              <wp:posOffset>8255</wp:posOffset>
            </wp:positionV>
            <wp:extent cx="2124075" cy="2886075"/>
            <wp:effectExtent l="0" t="0" r="9525" b="9525"/>
            <wp:wrapSquare wrapText="bothSides"/>
            <wp:docPr id="17" name="Рисунок 1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28860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8"/>
          <w:szCs w:val="21"/>
        </w:rPr>
        <w:t>Положения действующего законодательства разъясняет прокурор района Дмитрий Абросимов.</w:t>
      </w:r>
    </w:p>
    <w:p w:rsidR="009C2DBD" w:rsidRPr="0004616E" w:rsidRDefault="009C2DBD" w:rsidP="009C2DBD">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 xml:space="preserve">За вовлечение несовершеннолетнего в совершение антиобщественных действий предусмотрена уголовная ответственность статьей 151 Уголовного кодекса Российской Федерации. </w:t>
      </w:r>
    </w:p>
    <w:p w:rsidR="009C2DBD" w:rsidRPr="0004616E" w:rsidRDefault="009C2DBD" w:rsidP="009C2DBD">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 xml:space="preserve">Антиобщественные действия выражаются в систематическом употреблении (распитии) алкогольной и спиртосодержащей продукции, одурманивающих веществ, в занятии бродяжничеством или </w:t>
      </w:r>
      <w:proofErr w:type="gramStart"/>
      <w:r w:rsidRPr="0004616E">
        <w:rPr>
          <w:rFonts w:ascii="Times New Roman" w:eastAsia="Times New Roman" w:hAnsi="Times New Roman" w:cs="Times New Roman"/>
          <w:sz w:val="28"/>
          <w:szCs w:val="28"/>
          <w:lang w:eastAsia="ru-RU"/>
        </w:rPr>
        <w:t>попрошайничеством</w:t>
      </w:r>
      <w:proofErr w:type="gramEnd"/>
      <w:r w:rsidRPr="0004616E">
        <w:rPr>
          <w:rFonts w:ascii="Times New Roman" w:eastAsia="Times New Roman" w:hAnsi="Times New Roman" w:cs="Times New Roman"/>
          <w:sz w:val="28"/>
          <w:szCs w:val="28"/>
          <w:lang w:eastAsia="ru-RU"/>
        </w:rPr>
        <w:t>.</w:t>
      </w:r>
    </w:p>
    <w:p w:rsidR="009C2DBD" w:rsidRPr="0004616E" w:rsidRDefault="009C2DBD" w:rsidP="009C2DBD">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Действия взрослого лица (обещание, обман, угрозы предложения и другие), должны быть направлены на возбуждение желания совершить антиобщественные действия.</w:t>
      </w:r>
    </w:p>
    <w:p w:rsidR="009C2DBD" w:rsidRPr="0004616E" w:rsidRDefault="009C2DBD" w:rsidP="009C2DBD">
      <w:pPr>
        <w:spacing w:after="0" w:line="240" w:lineRule="auto"/>
        <w:ind w:firstLine="720"/>
        <w:jc w:val="both"/>
        <w:rPr>
          <w:rFonts w:ascii="Times New Roman" w:eastAsia="Times New Roman" w:hAnsi="Times New Roman" w:cs="Times New Roman"/>
          <w:sz w:val="28"/>
          <w:szCs w:val="28"/>
          <w:lang w:eastAsia="ru-RU"/>
        </w:rPr>
      </w:pPr>
      <w:proofErr w:type="gramStart"/>
      <w:r w:rsidRPr="0004616E">
        <w:rPr>
          <w:rFonts w:ascii="Times New Roman" w:eastAsia="Times New Roman" w:hAnsi="Times New Roman" w:cs="Times New Roman"/>
          <w:sz w:val="28"/>
          <w:szCs w:val="28"/>
          <w:lang w:eastAsia="ru-RU"/>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w:t>
      </w:r>
      <w:r>
        <w:rPr>
          <w:rFonts w:ascii="Times New Roman" w:eastAsia="Times New Roman" w:hAnsi="Times New Roman" w:cs="Times New Roman"/>
          <w:sz w:val="28"/>
          <w:szCs w:val="28"/>
          <w:lang w:eastAsia="ru-RU"/>
        </w:rPr>
        <w:t xml:space="preserve"> свободы на срок до четырех лет</w:t>
      </w:r>
      <w:r w:rsidRPr="0004616E">
        <w:rPr>
          <w:rFonts w:ascii="Times New Roman" w:eastAsia="Times New Roman" w:hAnsi="Times New Roman" w:cs="Times New Roman"/>
          <w:sz w:val="28"/>
          <w:szCs w:val="28"/>
          <w:lang w:eastAsia="ru-RU"/>
        </w:rPr>
        <w:t>.</w:t>
      </w:r>
      <w:proofErr w:type="gramEnd"/>
    </w:p>
    <w:p w:rsidR="009C2DBD" w:rsidRPr="0004616E" w:rsidRDefault="009C2DBD" w:rsidP="009C2DBD">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Когда указанные деяния совершены с применением насилия или с угрозой его применения, за них полагается лишение свободы на срок от двух до шести лет с ограничением свободы на срок до двух лет либо без такового.</w:t>
      </w:r>
    </w:p>
    <w:p w:rsidR="009C2DBD" w:rsidRPr="0004616E" w:rsidRDefault="009C2DBD" w:rsidP="009C2DBD">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В то же время действие статьи 151 Уголовного кодекса Российской Федерации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9C2DBD" w:rsidRPr="0004616E" w:rsidRDefault="009C2DBD" w:rsidP="009C2DBD">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К уголовной ответственности за вовлечение несовершеннолетнего в совершение преступления или совершение антиобщественных действий могут быть привлечены лица, достигшие восемнадцатилетнего возраста и совершившие преступление умышленно.</w:t>
      </w:r>
    </w:p>
    <w:p w:rsidR="009C2DBD" w:rsidRDefault="009C2DBD" w:rsidP="009C2DBD">
      <w:pPr>
        <w:spacing w:after="0" w:line="180" w:lineRule="atLeast"/>
        <w:ind w:firstLine="720"/>
        <w:jc w:val="both"/>
        <w:rPr>
          <w:rFonts w:ascii="Times New Roman" w:eastAsia="Times New Roman" w:hAnsi="Times New Roman" w:cs="Times New Roman"/>
          <w:sz w:val="28"/>
          <w:szCs w:val="28"/>
          <w:lang w:eastAsia="ru-RU"/>
        </w:rPr>
      </w:pPr>
    </w:p>
    <w:p w:rsidR="0092062B" w:rsidRDefault="0092062B">
      <w:bookmarkStart w:id="0" w:name="_GoBack"/>
      <w:bookmarkEnd w:id="0"/>
    </w:p>
    <w:sectPr w:rsidR="0092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BD"/>
    <w:rsid w:val="0092062B"/>
    <w:rsid w:val="009C2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DB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DB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2022-03-28T10:06:00Z</dcterms:created>
  <dcterms:modified xsi:type="dcterms:W3CDTF">2022-03-28T10:06:00Z</dcterms:modified>
</cp:coreProperties>
</file>