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70" w:rsidRDefault="00762F70" w:rsidP="00762F7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762F70" w:rsidRDefault="00762F70" w:rsidP="00762F7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62F70" w:rsidRPr="009309F3" w:rsidRDefault="00762F70" w:rsidP="00762F7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СОБРАНИЕ ПРЕДСТАВИТЕЛЕЙ</w:t>
      </w:r>
    </w:p>
    <w:p w:rsidR="00762F70" w:rsidRPr="009309F3" w:rsidRDefault="00762F70" w:rsidP="00762F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СЕЛЬСКОГО ПОСЕЛЕНИЯ</w:t>
      </w:r>
      <w:r w:rsidRPr="009309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762F70" w:rsidRPr="009309F3" w:rsidRDefault="00762F70" w:rsidP="00762F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МУНИЦИПАЛЬНОГО РАЙОНА</w:t>
      </w:r>
    </w:p>
    <w:p w:rsidR="00762F70" w:rsidRPr="009309F3" w:rsidRDefault="00762F70" w:rsidP="00762F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БОЛЬШЕГЛУШИЦКИЙ</w:t>
      </w:r>
    </w:p>
    <w:p w:rsidR="00762F70" w:rsidRPr="009309F3" w:rsidRDefault="00762F70" w:rsidP="00762F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САМАРСКОЙ ОБЛАСТИ</w:t>
      </w:r>
    </w:p>
    <w:p w:rsidR="00762F70" w:rsidRDefault="00762F70" w:rsidP="00762F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762F70" w:rsidRPr="009309F3" w:rsidRDefault="00762F70" w:rsidP="00762F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2F70" w:rsidRPr="005C585C" w:rsidRDefault="00762F70" w:rsidP="00762F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09F3">
        <w:rPr>
          <w:b/>
          <w:bCs/>
          <w:sz w:val="28"/>
          <w:szCs w:val="28"/>
        </w:rPr>
        <w:t>Р</w:t>
      </w:r>
      <w:proofErr w:type="gramEnd"/>
      <w:r w:rsidRPr="009309F3">
        <w:rPr>
          <w:b/>
          <w:bCs/>
          <w:sz w:val="28"/>
          <w:szCs w:val="28"/>
        </w:rPr>
        <w:t xml:space="preserve"> Е Ш Е Н И Е №</w:t>
      </w:r>
      <w:r w:rsidR="005C585C" w:rsidRPr="005C585C">
        <w:rPr>
          <w:b/>
          <w:bCs/>
          <w:sz w:val="28"/>
          <w:szCs w:val="28"/>
        </w:rPr>
        <w:t xml:space="preserve"> 2</w:t>
      </w:r>
      <w:r w:rsidR="00FB5A44">
        <w:rPr>
          <w:b/>
          <w:bCs/>
          <w:sz w:val="28"/>
          <w:szCs w:val="28"/>
        </w:rPr>
        <w:t>40</w:t>
      </w:r>
    </w:p>
    <w:p w:rsidR="00762F70" w:rsidRPr="009309F3" w:rsidRDefault="00762F70" w:rsidP="00762F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FB5A44">
        <w:rPr>
          <w:b/>
          <w:sz w:val="28"/>
          <w:szCs w:val="28"/>
          <w:u w:val="single"/>
        </w:rPr>
        <w:t>27</w:t>
      </w:r>
      <w:r>
        <w:rPr>
          <w:b/>
          <w:sz w:val="28"/>
          <w:szCs w:val="28"/>
        </w:rPr>
        <w:t xml:space="preserve">» </w:t>
      </w:r>
      <w:r w:rsidR="00FB5A44">
        <w:rPr>
          <w:b/>
          <w:sz w:val="28"/>
          <w:szCs w:val="28"/>
          <w:u w:val="single"/>
        </w:rPr>
        <w:t>августа</w:t>
      </w:r>
      <w:r w:rsidR="00FB5A44" w:rsidRPr="00FB5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Pr="009309F3">
        <w:rPr>
          <w:b/>
          <w:sz w:val="28"/>
          <w:szCs w:val="28"/>
        </w:rPr>
        <w:t xml:space="preserve"> года</w:t>
      </w:r>
    </w:p>
    <w:p w:rsidR="00762F70" w:rsidRDefault="00762F70" w:rsidP="00762F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5A44" w:rsidRPr="00441921" w:rsidRDefault="00FB5A44" w:rsidP="00FB5A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1921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я</w:t>
      </w:r>
      <w:r w:rsidRPr="00441921">
        <w:rPr>
          <w:b/>
          <w:bCs/>
          <w:sz w:val="28"/>
          <w:szCs w:val="28"/>
        </w:rPr>
        <w:t xml:space="preserve"> в Порядок проведения конкурса по отбору кандидатур на должность главы</w:t>
      </w:r>
      <w:r>
        <w:rPr>
          <w:b/>
          <w:bCs/>
          <w:sz w:val="28"/>
          <w:szCs w:val="28"/>
        </w:rPr>
        <w:t xml:space="preserve"> сельского поселения Фрунзенское</w:t>
      </w:r>
      <w:r w:rsidRPr="00441921">
        <w:rPr>
          <w:b/>
          <w:bCs/>
          <w:sz w:val="28"/>
          <w:szCs w:val="28"/>
        </w:rPr>
        <w:t xml:space="preserve"> муниципального района Большеглушицкий Самарской области, утвержденный Решением Собрания представителей</w:t>
      </w:r>
      <w:r w:rsidRPr="00FB5A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 Фрунзенское</w:t>
      </w:r>
      <w:r w:rsidRPr="00441921">
        <w:rPr>
          <w:b/>
          <w:bCs/>
          <w:sz w:val="28"/>
          <w:szCs w:val="28"/>
        </w:rPr>
        <w:t xml:space="preserve"> муниципального района Большеглушицкий Самарской области от </w:t>
      </w:r>
      <w:r>
        <w:rPr>
          <w:b/>
          <w:bCs/>
          <w:sz w:val="28"/>
          <w:szCs w:val="28"/>
        </w:rPr>
        <w:t>03</w:t>
      </w:r>
      <w:r w:rsidRPr="004419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августа </w:t>
      </w:r>
      <w:r w:rsidRPr="00441921">
        <w:rPr>
          <w:b/>
          <w:bCs/>
          <w:sz w:val="28"/>
          <w:szCs w:val="28"/>
        </w:rPr>
        <w:t>2015 г</w:t>
      </w:r>
      <w:r>
        <w:rPr>
          <w:b/>
          <w:bCs/>
          <w:sz w:val="28"/>
          <w:szCs w:val="28"/>
        </w:rPr>
        <w:t>ода</w:t>
      </w:r>
      <w:r w:rsidRPr="0044192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203</w:t>
      </w:r>
    </w:p>
    <w:p w:rsidR="00FB5A44" w:rsidRDefault="00FB5A44" w:rsidP="00FB5A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B5A44" w:rsidRPr="00441921" w:rsidRDefault="00FB5A44" w:rsidP="00FB5A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04FD">
        <w:rPr>
          <w:sz w:val="28"/>
          <w:szCs w:val="28"/>
        </w:rPr>
        <w:t xml:space="preserve">В соответствии с Федеральным </w:t>
      </w:r>
      <w:hyperlink r:id="rId7" w:history="1">
        <w:r w:rsidRPr="00AF04FD">
          <w:rPr>
            <w:sz w:val="28"/>
            <w:szCs w:val="28"/>
          </w:rPr>
          <w:t>законом</w:t>
        </w:r>
      </w:hyperlink>
      <w:r w:rsidRPr="00AF04F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Указ</w:t>
      </w:r>
      <w:r>
        <w:rPr>
          <w:sz w:val="28"/>
          <w:szCs w:val="28"/>
        </w:rPr>
        <w:t>ом</w:t>
      </w:r>
      <w:r w:rsidRPr="00AF04FD">
        <w:rPr>
          <w:sz w:val="28"/>
          <w:szCs w:val="28"/>
        </w:rPr>
        <w:t xml:space="preserve"> Президента РФ от 23.06.2014 </w:t>
      </w:r>
      <w:r>
        <w:rPr>
          <w:sz w:val="28"/>
          <w:szCs w:val="28"/>
        </w:rPr>
        <w:t>№</w:t>
      </w:r>
      <w:r w:rsidRPr="00AF04FD">
        <w:rPr>
          <w:sz w:val="28"/>
          <w:szCs w:val="28"/>
        </w:rPr>
        <w:t xml:space="preserve"> 460</w:t>
      </w:r>
      <w:r>
        <w:rPr>
          <w:sz w:val="28"/>
          <w:szCs w:val="28"/>
        </w:rPr>
        <w:t xml:space="preserve"> «</w:t>
      </w:r>
      <w:r w:rsidRPr="00AF04FD">
        <w:rPr>
          <w:sz w:val="28"/>
          <w:szCs w:val="28"/>
        </w:rPr>
        <w:t xml:space="preserve">Об утверждении формы справки о </w:t>
      </w:r>
      <w:proofErr w:type="gramStart"/>
      <w:r w:rsidRPr="00AF04FD">
        <w:rPr>
          <w:sz w:val="28"/>
          <w:szCs w:val="28"/>
        </w:rPr>
        <w:t xml:space="preserve">доходах, расходах, об имуществе и обязательствах имущественного характера и внесении изменений в некоторые акты </w:t>
      </w:r>
      <w:r>
        <w:rPr>
          <w:sz w:val="28"/>
          <w:szCs w:val="28"/>
        </w:rPr>
        <w:t xml:space="preserve">Президента Российской Федерации», </w:t>
      </w:r>
      <w:hyperlink r:id="rId8" w:history="1">
        <w:r w:rsidRPr="00AF04FD">
          <w:rPr>
            <w:sz w:val="28"/>
            <w:szCs w:val="28"/>
          </w:rPr>
          <w:t>Уставом</w:t>
        </w:r>
      </w:hyperlink>
      <w:r w:rsidRPr="00AF04FD">
        <w:rPr>
          <w:sz w:val="28"/>
          <w:szCs w:val="28"/>
        </w:rPr>
        <w:t xml:space="preserve"> </w:t>
      </w:r>
      <w:r w:rsidRPr="00FB5A44">
        <w:rPr>
          <w:bCs/>
          <w:sz w:val="28"/>
          <w:szCs w:val="28"/>
        </w:rPr>
        <w:t>сельского поселения Фрунзенское</w:t>
      </w:r>
      <w:r w:rsidRPr="00441921">
        <w:rPr>
          <w:b/>
          <w:bCs/>
          <w:sz w:val="28"/>
          <w:szCs w:val="28"/>
        </w:rPr>
        <w:t xml:space="preserve"> </w:t>
      </w:r>
      <w:r w:rsidRPr="00AF04FD">
        <w:rPr>
          <w:sz w:val="28"/>
          <w:szCs w:val="28"/>
        </w:rPr>
        <w:t xml:space="preserve">муниципального района Большеглушицкий Самарской области Собрание представителей </w:t>
      </w:r>
      <w:r w:rsidRPr="00FB5A44">
        <w:rPr>
          <w:bCs/>
          <w:sz w:val="28"/>
          <w:szCs w:val="28"/>
        </w:rPr>
        <w:t>сельского поселения Фрунзенское</w:t>
      </w:r>
      <w:r w:rsidRPr="00441921">
        <w:rPr>
          <w:b/>
          <w:bCs/>
          <w:sz w:val="28"/>
          <w:szCs w:val="28"/>
        </w:rPr>
        <w:t xml:space="preserve"> </w:t>
      </w:r>
      <w:r w:rsidRPr="00AF04FD">
        <w:rPr>
          <w:sz w:val="28"/>
          <w:szCs w:val="28"/>
        </w:rPr>
        <w:t>муниципального района Большеглушицкий Самарской</w:t>
      </w:r>
      <w:r w:rsidRPr="00441921">
        <w:rPr>
          <w:sz w:val="28"/>
          <w:szCs w:val="28"/>
        </w:rPr>
        <w:t xml:space="preserve"> области</w:t>
      </w:r>
      <w:proofErr w:type="gramEnd"/>
    </w:p>
    <w:p w:rsidR="00FB5A44" w:rsidRPr="00441921" w:rsidRDefault="00FB5A44" w:rsidP="00FB5A4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41921">
        <w:rPr>
          <w:b/>
          <w:sz w:val="28"/>
          <w:szCs w:val="28"/>
        </w:rPr>
        <w:t>РЕШИЛО:</w:t>
      </w:r>
    </w:p>
    <w:p w:rsidR="00FB5A44" w:rsidRPr="00393D03" w:rsidRDefault="00FB5A44" w:rsidP="00FB5A44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Pr="00441921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 по отбору кандидатур на </w:t>
      </w:r>
      <w:r w:rsidRPr="00206A0F">
        <w:rPr>
          <w:rFonts w:ascii="Times New Roman" w:hAnsi="Times New Roman" w:cs="Times New Roman"/>
          <w:sz w:val="28"/>
          <w:szCs w:val="28"/>
        </w:rPr>
        <w:t xml:space="preserve">должность главы </w:t>
      </w:r>
      <w:r w:rsidRPr="00FB5A44">
        <w:rPr>
          <w:rFonts w:ascii="Times New Roman" w:hAnsi="Times New Roman" w:cs="Times New Roman"/>
          <w:bCs/>
          <w:sz w:val="28"/>
          <w:szCs w:val="28"/>
        </w:rPr>
        <w:t>сельского поселения Фрунзенское</w:t>
      </w:r>
      <w:r w:rsidRPr="00441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6A0F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утвержденный Решением Собрания представителей муниципального района Большеглушицкий Самарской области от </w:t>
      </w:r>
      <w:r w:rsidR="006640C5">
        <w:rPr>
          <w:rFonts w:ascii="Times New Roman" w:hAnsi="Times New Roman" w:cs="Times New Roman"/>
          <w:sz w:val="28"/>
          <w:szCs w:val="28"/>
        </w:rPr>
        <w:t>03</w:t>
      </w:r>
      <w:r w:rsidRPr="00206A0F">
        <w:rPr>
          <w:rFonts w:ascii="Times New Roman" w:hAnsi="Times New Roman" w:cs="Times New Roman"/>
          <w:sz w:val="28"/>
          <w:szCs w:val="28"/>
        </w:rPr>
        <w:t xml:space="preserve"> </w:t>
      </w:r>
      <w:r w:rsidR="006640C5">
        <w:rPr>
          <w:rFonts w:ascii="Times New Roman" w:hAnsi="Times New Roman" w:cs="Times New Roman"/>
          <w:sz w:val="28"/>
          <w:szCs w:val="28"/>
        </w:rPr>
        <w:t>августа 2015 г. № 203</w:t>
      </w:r>
      <w:r w:rsidRPr="0020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3D03">
        <w:rPr>
          <w:rFonts w:ascii="Times New Roman" w:hAnsi="Times New Roman" w:cs="Times New Roman"/>
          <w:sz w:val="28"/>
          <w:szCs w:val="28"/>
        </w:rPr>
        <w:t xml:space="preserve">Степные известия, 2015, </w:t>
      </w:r>
      <w:r w:rsidR="006640C5">
        <w:rPr>
          <w:rFonts w:ascii="Times New Roman" w:hAnsi="Times New Roman" w:cs="Times New Roman"/>
          <w:sz w:val="28"/>
          <w:szCs w:val="28"/>
        </w:rPr>
        <w:t>15</w:t>
      </w:r>
      <w:r w:rsidRPr="00393D03">
        <w:rPr>
          <w:rFonts w:ascii="Times New Roman" w:hAnsi="Times New Roman" w:cs="Times New Roman"/>
          <w:sz w:val="28"/>
          <w:szCs w:val="28"/>
        </w:rPr>
        <w:t xml:space="preserve"> </w:t>
      </w:r>
      <w:r w:rsidR="006640C5">
        <w:rPr>
          <w:rFonts w:ascii="Times New Roman" w:hAnsi="Times New Roman" w:cs="Times New Roman"/>
          <w:sz w:val="28"/>
          <w:szCs w:val="28"/>
        </w:rPr>
        <w:t>августа, № 57</w:t>
      </w:r>
      <w:r w:rsidRPr="00393D03">
        <w:rPr>
          <w:rFonts w:ascii="Times New Roman" w:hAnsi="Times New Roman" w:cs="Times New Roman"/>
          <w:sz w:val="28"/>
          <w:szCs w:val="28"/>
        </w:rPr>
        <w:t xml:space="preserve"> (10</w:t>
      </w:r>
      <w:r w:rsidR="006640C5">
        <w:rPr>
          <w:rFonts w:ascii="Times New Roman" w:hAnsi="Times New Roman" w:cs="Times New Roman"/>
          <w:sz w:val="28"/>
          <w:szCs w:val="28"/>
        </w:rPr>
        <w:t>403)</w:t>
      </w:r>
      <w:r w:rsidRPr="00393D03">
        <w:rPr>
          <w:rFonts w:ascii="Times New Roman" w:hAnsi="Times New Roman" w:cs="Times New Roman"/>
          <w:sz w:val="28"/>
          <w:szCs w:val="28"/>
        </w:rPr>
        <w:t>), следующее изменение:</w:t>
      </w:r>
    </w:p>
    <w:p w:rsidR="00FB5A44" w:rsidRPr="00393D03" w:rsidRDefault="00FB5A44" w:rsidP="00FB5A4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3D03">
        <w:rPr>
          <w:sz w:val="28"/>
          <w:szCs w:val="28"/>
        </w:rPr>
        <w:t>1) подпункт «и» пункта 5.2. изложить в следующей редакции:</w:t>
      </w:r>
    </w:p>
    <w:p w:rsidR="00FB5A44" w:rsidRDefault="00FB5A44" w:rsidP="00DE2F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3D03">
        <w:rPr>
          <w:sz w:val="28"/>
          <w:szCs w:val="28"/>
        </w:rPr>
        <w:lastRenderedPageBreak/>
        <w:t>«и) сведения о доходах за год, предшествующий году участия в конкурсе, об имуществе и обязательствах имущественного характера</w:t>
      </w:r>
      <w:r w:rsidRPr="00393D03">
        <w:rPr>
          <w:rFonts w:eastAsia="Calibri"/>
          <w:sz w:val="28"/>
          <w:szCs w:val="28"/>
        </w:rPr>
        <w:t xml:space="preserve"> по </w:t>
      </w:r>
      <w:r w:rsidRPr="00393D03">
        <w:rPr>
          <w:sz w:val="28"/>
          <w:szCs w:val="28"/>
        </w:rPr>
        <w:t>утвержденной Президентом Российской Федерации форме справки о доходах, расходах, об имуществе и обязательствах имущественного характера</w:t>
      </w:r>
      <w:proofErr w:type="gramStart"/>
      <w:r w:rsidRPr="00393D03">
        <w:rPr>
          <w:sz w:val="28"/>
          <w:szCs w:val="28"/>
        </w:rPr>
        <w:t>.».</w:t>
      </w:r>
      <w:proofErr w:type="gramEnd"/>
    </w:p>
    <w:p w:rsidR="00762F70" w:rsidRPr="00E23838" w:rsidRDefault="00762F70" w:rsidP="00762F70">
      <w:pPr>
        <w:spacing w:line="360" w:lineRule="auto"/>
        <w:jc w:val="both"/>
        <w:rPr>
          <w:rFonts w:cs="Calibri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2</w:t>
      </w:r>
      <w:r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>
        <w:rPr>
          <w:sz w:val="28"/>
          <w:szCs w:val="28"/>
          <w:u w:val="single"/>
        </w:rPr>
        <w:t>.</w:t>
      </w:r>
    </w:p>
    <w:p w:rsidR="00762F70" w:rsidRPr="008578B7" w:rsidRDefault="00762F70" w:rsidP="00762F70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762F70" w:rsidRDefault="00762F70" w:rsidP="00762F70">
      <w:pPr>
        <w:pStyle w:val="a3"/>
        <w:spacing w:before="0" w:beforeAutospacing="0" w:after="0"/>
        <w:ind w:left="851"/>
        <w:jc w:val="both"/>
        <w:rPr>
          <w:sz w:val="28"/>
          <w:szCs w:val="28"/>
        </w:rPr>
      </w:pPr>
    </w:p>
    <w:p w:rsidR="00762F70" w:rsidRDefault="00762F70" w:rsidP="00762F70">
      <w:pPr>
        <w:pStyle w:val="a3"/>
        <w:spacing w:before="0" w:beforeAutospacing="0" w:after="0"/>
        <w:ind w:left="2111"/>
        <w:jc w:val="both"/>
        <w:rPr>
          <w:sz w:val="28"/>
          <w:szCs w:val="28"/>
        </w:rPr>
      </w:pPr>
    </w:p>
    <w:tbl>
      <w:tblPr>
        <w:tblW w:w="8621" w:type="dxa"/>
        <w:tblInd w:w="514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762F70" w:rsidTr="00C366AB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  <w:p w:rsidR="00762F70" w:rsidRDefault="00762F70" w:rsidP="00C366AB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F70" w:rsidRDefault="00762F70" w:rsidP="00C366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762F70" w:rsidRDefault="00762F70" w:rsidP="00762F70">
      <w:pPr>
        <w:tabs>
          <w:tab w:val="left" w:pos="1200"/>
        </w:tabs>
      </w:pPr>
    </w:p>
    <w:p w:rsidR="00702911" w:rsidRDefault="00702911"/>
    <w:sectPr w:rsidR="00702911" w:rsidSect="00762F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7B0A07"/>
    <w:multiLevelType w:val="hybridMultilevel"/>
    <w:tmpl w:val="47141892"/>
    <w:lvl w:ilvl="0" w:tplc="4342A1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70"/>
    <w:rsid w:val="005C585C"/>
    <w:rsid w:val="006640C5"/>
    <w:rsid w:val="00702911"/>
    <w:rsid w:val="00762F70"/>
    <w:rsid w:val="008E2E7B"/>
    <w:rsid w:val="00967B3E"/>
    <w:rsid w:val="00DE2FAB"/>
    <w:rsid w:val="00F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62F70"/>
    <w:pPr>
      <w:spacing w:before="100" w:beforeAutospacing="1" w:after="115"/>
    </w:pPr>
    <w:rPr>
      <w:color w:val="000000"/>
      <w:sz w:val="20"/>
      <w:szCs w:val="20"/>
    </w:rPr>
  </w:style>
  <w:style w:type="paragraph" w:styleId="a3">
    <w:name w:val="Normal (Web)"/>
    <w:basedOn w:val="a"/>
    <w:link w:val="a4"/>
    <w:uiPriority w:val="99"/>
    <w:rsid w:val="00762F70"/>
    <w:pPr>
      <w:spacing w:before="100" w:beforeAutospacing="1" w:after="115"/>
    </w:pPr>
    <w:rPr>
      <w:color w:val="000000"/>
    </w:rPr>
  </w:style>
  <w:style w:type="character" w:customStyle="1" w:styleId="a4">
    <w:name w:val="Обычный (веб) Знак"/>
    <w:link w:val="a3"/>
    <w:uiPriority w:val="99"/>
    <w:rsid w:val="00762F7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B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62F70"/>
    <w:pPr>
      <w:spacing w:before="100" w:beforeAutospacing="1" w:after="115"/>
    </w:pPr>
    <w:rPr>
      <w:color w:val="000000"/>
      <w:sz w:val="20"/>
      <w:szCs w:val="20"/>
    </w:rPr>
  </w:style>
  <w:style w:type="paragraph" w:styleId="a3">
    <w:name w:val="Normal (Web)"/>
    <w:basedOn w:val="a"/>
    <w:link w:val="a4"/>
    <w:uiPriority w:val="99"/>
    <w:rsid w:val="00762F70"/>
    <w:pPr>
      <w:spacing w:before="100" w:beforeAutospacing="1" w:after="115"/>
    </w:pPr>
    <w:rPr>
      <w:color w:val="000000"/>
    </w:rPr>
  </w:style>
  <w:style w:type="character" w:customStyle="1" w:styleId="a4">
    <w:name w:val="Обычный (веб) Знак"/>
    <w:link w:val="a3"/>
    <w:uiPriority w:val="99"/>
    <w:rsid w:val="00762F7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B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BC3BB9121484589BBE579A5D5594FB9A079A4C9478345BC382AA5AA98FCAbBi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A864-CBAE-4FDC-94D7-0DCE010E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2020-10-16T06:59:00Z</cp:lastPrinted>
  <dcterms:created xsi:type="dcterms:W3CDTF">2020-10-16T09:49:00Z</dcterms:created>
  <dcterms:modified xsi:type="dcterms:W3CDTF">2020-10-16T09:49:00Z</dcterms:modified>
</cp:coreProperties>
</file>